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65357" w14:textId="77777777" w:rsidR="00FE57EE" w:rsidRPr="00FE57EE" w:rsidRDefault="2472D5C7" w:rsidP="6E9E9B5E">
      <w:pPr>
        <w:shd w:val="clear" w:color="auto" w:fill="FFFFFF" w:themeFill="background1"/>
        <w:jc w:val="center"/>
        <w:rPr>
          <w:rFonts w:ascii="Calibri" w:eastAsia="Times New Roman" w:hAnsi="Calibri" w:cs="Calibri"/>
          <w:b/>
          <w:bCs/>
          <w:color w:val="242424"/>
          <w:sz w:val="28"/>
          <w:szCs w:val="28"/>
        </w:rPr>
      </w:pPr>
      <w:r>
        <w:rPr>
          <w:rFonts w:ascii="Calibri" w:hAnsi="Calibri"/>
          <w:b/>
          <w:color w:val="242424"/>
          <w:sz w:val="28"/>
        </w:rPr>
        <w:t>Politique de Mitacs sur la conduite responsable de la recherche</w:t>
      </w:r>
    </w:p>
    <w:p w14:paraId="5597EC53" w14:textId="77777777" w:rsidR="00D01E3C" w:rsidRPr="00BC5FE7" w:rsidRDefault="00D01E3C" w:rsidP="60AD83D0">
      <w:pPr>
        <w:shd w:val="clear" w:color="auto" w:fill="FFFFFF" w:themeFill="background1"/>
        <w:rPr>
          <w:rFonts w:ascii="Calibri" w:eastAsia="Times New Roman" w:hAnsi="Calibri" w:cs="Calibri"/>
          <w:color w:val="242424"/>
          <w:sz w:val="22"/>
          <w:szCs w:val="22"/>
          <w:lang w:eastAsia="en-CA"/>
        </w:rPr>
      </w:pPr>
    </w:p>
    <w:p w14:paraId="4051FD13" w14:textId="77777777" w:rsidR="00D01E3C" w:rsidRDefault="00D01E3C" w:rsidP="00D01E3C"/>
    <w:p w14:paraId="2466A256" w14:textId="43EC064C" w:rsidR="00D01E3C" w:rsidRDefault="00D10836" w:rsidP="001B32B0">
      <w:pPr>
        <w:spacing w:after="240"/>
        <w:jc w:val="both"/>
        <w:rPr>
          <w:rFonts w:ascii="Calibri" w:eastAsia="Calibri" w:hAnsi="Calibri" w:cs="Calibri"/>
          <w:sz w:val="22"/>
          <w:szCs w:val="22"/>
        </w:rPr>
      </w:pPr>
      <w:r w:rsidRPr="4F5EDCFB">
        <w:rPr>
          <w:rFonts w:ascii="Calibri" w:hAnsi="Calibri"/>
          <w:color w:val="000000" w:themeColor="text1"/>
          <w:sz w:val="22"/>
          <w:szCs w:val="22"/>
        </w:rPr>
        <w:t xml:space="preserve">Mitacs soutient des projets de recherche qui sont destinés à accroître les </w:t>
      </w:r>
      <w:r w:rsidR="00B8234A" w:rsidRPr="00AA0DB2">
        <w:rPr>
          <w:rFonts w:ascii="Calibri" w:hAnsi="Calibri"/>
          <w:color w:val="000000" w:themeColor="text1"/>
          <w:sz w:val="22"/>
          <w:szCs w:val="22"/>
        </w:rPr>
        <w:t>opportunités</w:t>
      </w:r>
      <w:r w:rsidRPr="4F5EDCFB">
        <w:rPr>
          <w:rFonts w:ascii="Calibri" w:hAnsi="Calibri"/>
          <w:color w:val="000000" w:themeColor="text1"/>
          <w:sz w:val="22"/>
          <w:szCs w:val="22"/>
        </w:rPr>
        <w:t xml:space="preserve"> pour des personnes </w:t>
      </w:r>
      <w:r w:rsidR="00465C08" w:rsidRPr="00465C08">
        <w:rPr>
          <w:rFonts w:ascii="Calibri" w:hAnsi="Calibri"/>
          <w:color w:val="000000" w:themeColor="text1"/>
          <w:sz w:val="22"/>
          <w:szCs w:val="22"/>
        </w:rPr>
        <w:t>qualifiées</w:t>
      </w:r>
      <w:r w:rsidR="00257D19">
        <w:rPr>
          <w:rFonts w:ascii="Calibri" w:hAnsi="Calibri"/>
          <w:color w:val="000000" w:themeColor="text1"/>
          <w:sz w:val="22"/>
          <w:szCs w:val="22"/>
        </w:rPr>
        <w:t xml:space="preserve"> et </w:t>
      </w:r>
      <w:r w:rsidR="00257D19" w:rsidRPr="00875F1E">
        <w:rPr>
          <w:rFonts w:ascii="Calibri" w:hAnsi="Calibri"/>
          <w:color w:val="000000" w:themeColor="text1"/>
          <w:sz w:val="22"/>
          <w:szCs w:val="22"/>
        </w:rPr>
        <w:t>diversifiées</w:t>
      </w:r>
      <w:r w:rsidR="00D02F01">
        <w:rPr>
          <w:rFonts w:ascii="Calibri" w:hAnsi="Calibri"/>
          <w:color w:val="000000" w:themeColor="text1"/>
          <w:sz w:val="22"/>
          <w:szCs w:val="22"/>
        </w:rPr>
        <w:t>,</w:t>
      </w:r>
      <w:r w:rsidRPr="4F5EDCFB">
        <w:rPr>
          <w:rFonts w:ascii="Calibri" w:hAnsi="Calibri"/>
          <w:color w:val="000000" w:themeColor="text1"/>
          <w:sz w:val="22"/>
          <w:szCs w:val="22"/>
        </w:rPr>
        <w:t xml:space="preserve"> susceptibles de répondre aux besoins </w:t>
      </w:r>
      <w:r w:rsidR="00704DC8">
        <w:rPr>
          <w:rFonts w:ascii="Calibri" w:hAnsi="Calibri"/>
          <w:color w:val="000000" w:themeColor="text1"/>
          <w:sz w:val="22"/>
          <w:szCs w:val="22"/>
        </w:rPr>
        <w:t xml:space="preserve">de </w:t>
      </w:r>
      <w:r w:rsidR="003F51DA" w:rsidRPr="003F51DA">
        <w:rPr>
          <w:rFonts w:ascii="Calibri" w:hAnsi="Calibri"/>
          <w:color w:val="000000" w:themeColor="text1"/>
          <w:sz w:val="22"/>
          <w:szCs w:val="22"/>
        </w:rPr>
        <w:t>l</w:t>
      </w:r>
      <w:r w:rsidR="00705F70">
        <w:rPr>
          <w:rFonts w:ascii="Calibri" w:hAnsi="Calibri"/>
          <w:color w:val="000000" w:themeColor="text1"/>
          <w:sz w:val="22"/>
          <w:szCs w:val="22"/>
        </w:rPr>
        <w:t>’</w:t>
      </w:r>
      <w:r w:rsidR="003F51DA" w:rsidRPr="003F51DA">
        <w:rPr>
          <w:rFonts w:ascii="Calibri" w:hAnsi="Calibri"/>
          <w:color w:val="000000" w:themeColor="text1"/>
          <w:sz w:val="22"/>
          <w:szCs w:val="22"/>
        </w:rPr>
        <w:t xml:space="preserve">industrie </w:t>
      </w:r>
      <w:r w:rsidRPr="4F5EDCFB">
        <w:rPr>
          <w:rFonts w:ascii="Calibri" w:hAnsi="Calibri"/>
          <w:color w:val="000000" w:themeColor="text1"/>
          <w:sz w:val="22"/>
          <w:szCs w:val="22"/>
        </w:rPr>
        <w:t>et de la société</w:t>
      </w:r>
      <w:r w:rsidR="00195D78">
        <w:rPr>
          <w:rFonts w:ascii="Calibri" w:hAnsi="Calibri"/>
          <w:color w:val="000000" w:themeColor="text1"/>
          <w:sz w:val="22"/>
          <w:szCs w:val="22"/>
        </w:rPr>
        <w:t xml:space="preserve">. </w:t>
      </w:r>
      <w:r w:rsidR="00C002CB">
        <w:rPr>
          <w:rFonts w:ascii="Calibri" w:hAnsi="Calibri"/>
          <w:color w:val="000000" w:themeColor="text1"/>
          <w:sz w:val="22"/>
          <w:szCs w:val="22"/>
        </w:rPr>
        <w:t>Cette mesure renforce</w:t>
      </w:r>
      <w:r w:rsidR="00477DCE">
        <w:rPr>
          <w:rFonts w:ascii="Calibri" w:hAnsi="Calibri"/>
          <w:color w:val="000000" w:themeColor="text1"/>
          <w:sz w:val="22"/>
          <w:szCs w:val="22"/>
        </w:rPr>
        <w:t xml:space="preserve"> </w:t>
      </w:r>
      <w:r w:rsidRPr="4F5EDCFB">
        <w:rPr>
          <w:rFonts w:ascii="Calibri" w:hAnsi="Calibri"/>
          <w:color w:val="000000" w:themeColor="text1"/>
          <w:sz w:val="22"/>
          <w:szCs w:val="22"/>
        </w:rPr>
        <w:t>les prise</w:t>
      </w:r>
      <w:r w:rsidR="7447D93A" w:rsidRPr="4F5EDCFB">
        <w:rPr>
          <w:rFonts w:ascii="Calibri" w:hAnsi="Calibri"/>
          <w:color w:val="000000" w:themeColor="text1"/>
          <w:sz w:val="22"/>
          <w:szCs w:val="22"/>
        </w:rPr>
        <w:t>s</w:t>
      </w:r>
      <w:r w:rsidRPr="4F5EDCFB">
        <w:rPr>
          <w:rFonts w:ascii="Calibri" w:hAnsi="Calibri"/>
          <w:color w:val="000000" w:themeColor="text1"/>
          <w:sz w:val="22"/>
          <w:szCs w:val="22"/>
        </w:rPr>
        <w:t xml:space="preserve"> de décisions fondé</w:t>
      </w:r>
      <w:r w:rsidR="76452B43" w:rsidRPr="4F5EDCFB">
        <w:rPr>
          <w:rFonts w:ascii="Calibri" w:hAnsi="Calibri"/>
          <w:color w:val="000000" w:themeColor="text1"/>
          <w:sz w:val="22"/>
          <w:szCs w:val="22"/>
        </w:rPr>
        <w:t>e</w:t>
      </w:r>
      <w:r w:rsidRPr="4F5EDCFB">
        <w:rPr>
          <w:rFonts w:ascii="Calibri" w:hAnsi="Calibri"/>
          <w:color w:val="000000" w:themeColor="text1"/>
          <w:sz w:val="22"/>
          <w:szCs w:val="22"/>
        </w:rPr>
        <w:t>s sur des</w:t>
      </w:r>
      <w:r w:rsidR="005F62DC">
        <w:rPr>
          <w:rFonts w:ascii="Calibri" w:hAnsi="Calibri"/>
          <w:color w:val="000000" w:themeColor="text1"/>
          <w:sz w:val="22"/>
          <w:szCs w:val="22"/>
        </w:rPr>
        <w:t xml:space="preserve"> </w:t>
      </w:r>
      <w:r w:rsidR="007539B6">
        <w:rPr>
          <w:rFonts w:ascii="Calibri" w:hAnsi="Calibri"/>
          <w:color w:val="000000" w:themeColor="text1"/>
          <w:sz w:val="22"/>
          <w:szCs w:val="22"/>
        </w:rPr>
        <w:t>données probantes</w:t>
      </w:r>
      <w:r w:rsidRPr="4F5EDCFB">
        <w:rPr>
          <w:rFonts w:ascii="Calibri" w:hAnsi="Calibri"/>
          <w:color w:val="000000" w:themeColor="text1"/>
          <w:sz w:val="22"/>
          <w:szCs w:val="22"/>
        </w:rPr>
        <w:t xml:space="preserve">, le développement de compétences </w:t>
      </w:r>
      <w:r w:rsidR="008B203B">
        <w:rPr>
          <w:rFonts w:ascii="Calibri" w:hAnsi="Calibri"/>
          <w:color w:val="000000" w:themeColor="text1"/>
          <w:sz w:val="22"/>
          <w:szCs w:val="22"/>
        </w:rPr>
        <w:t xml:space="preserve">en </w:t>
      </w:r>
      <w:r w:rsidR="008B203B" w:rsidRPr="008B203B">
        <w:rPr>
          <w:rFonts w:ascii="Calibri" w:hAnsi="Calibri"/>
          <w:color w:val="000000" w:themeColor="text1"/>
          <w:sz w:val="22"/>
          <w:szCs w:val="22"/>
        </w:rPr>
        <w:t>matière d'innovation</w:t>
      </w:r>
      <w:r w:rsidR="00AF6C9E">
        <w:rPr>
          <w:rFonts w:ascii="Calibri" w:hAnsi="Calibri"/>
          <w:color w:val="000000" w:themeColor="text1"/>
          <w:sz w:val="22"/>
          <w:szCs w:val="22"/>
        </w:rPr>
        <w:t xml:space="preserve">, </w:t>
      </w:r>
      <w:r w:rsidR="00895850">
        <w:rPr>
          <w:rFonts w:ascii="Calibri" w:hAnsi="Calibri"/>
          <w:color w:val="000000" w:themeColor="text1"/>
          <w:sz w:val="22"/>
          <w:szCs w:val="22"/>
        </w:rPr>
        <w:t>ainsi</w:t>
      </w:r>
      <w:r w:rsidRPr="4F5EDCFB">
        <w:rPr>
          <w:rFonts w:ascii="Calibri" w:hAnsi="Calibri"/>
          <w:color w:val="000000" w:themeColor="text1"/>
          <w:sz w:val="22"/>
          <w:szCs w:val="22"/>
        </w:rPr>
        <w:t xml:space="preserve"> que l’écosystème d’innovation au Canada.</w:t>
      </w:r>
      <w:r w:rsidR="00CC3232">
        <w:rPr>
          <w:rFonts w:ascii="Calibri" w:hAnsi="Calibri"/>
          <w:color w:val="000000" w:themeColor="text1"/>
          <w:sz w:val="22"/>
          <w:szCs w:val="22"/>
        </w:rPr>
        <w:t xml:space="preserve"> </w:t>
      </w:r>
      <w:r w:rsidRPr="4F5EDCFB">
        <w:rPr>
          <w:rFonts w:ascii="Calibri" w:hAnsi="Calibri"/>
          <w:sz w:val="22"/>
          <w:szCs w:val="22"/>
        </w:rPr>
        <w:t xml:space="preserve">Mitacs vise </w:t>
      </w:r>
      <w:r w:rsidR="0BA3E81E" w:rsidRPr="002A72B0">
        <w:rPr>
          <w:rFonts w:ascii="Calibri" w:hAnsi="Calibri"/>
          <w:sz w:val="22"/>
          <w:szCs w:val="22"/>
        </w:rPr>
        <w:t>ainsi</w:t>
      </w:r>
      <w:r w:rsidRPr="4F5EDCFB">
        <w:rPr>
          <w:rFonts w:ascii="Calibri" w:hAnsi="Calibri"/>
          <w:sz w:val="22"/>
          <w:szCs w:val="22"/>
        </w:rPr>
        <w:t xml:space="preserve"> à promouvoir un environnement de recherche positif en </w:t>
      </w:r>
      <w:r w:rsidR="008450E5">
        <w:rPr>
          <w:rFonts w:ascii="Calibri" w:hAnsi="Calibri"/>
          <w:sz w:val="22"/>
          <w:szCs w:val="22"/>
        </w:rPr>
        <w:t>s’</w:t>
      </w:r>
      <w:r w:rsidRPr="4F5EDCFB">
        <w:rPr>
          <w:rFonts w:ascii="Calibri" w:hAnsi="Calibri"/>
          <w:sz w:val="22"/>
          <w:szCs w:val="22"/>
        </w:rPr>
        <w:t xml:space="preserve">alignant avec le </w:t>
      </w:r>
      <w:hyperlink r:id="rId11" w:anchor="a2-4">
        <w:r w:rsidRPr="4F5EDCFB">
          <w:rPr>
            <w:rStyle w:val="Hyperlink"/>
            <w:rFonts w:ascii="Calibri" w:hAnsi="Calibri"/>
            <w:sz w:val="22"/>
            <w:szCs w:val="22"/>
          </w:rPr>
          <w:t>Cadre de référence des trois organismes sur la conduite responsable de la recherche</w:t>
        </w:r>
      </w:hyperlink>
      <w:r w:rsidRPr="4F5EDCFB">
        <w:rPr>
          <w:rFonts w:ascii="Calibri" w:hAnsi="Calibri"/>
          <w:sz w:val="22"/>
          <w:szCs w:val="22"/>
        </w:rPr>
        <w:t xml:space="preserve"> </w:t>
      </w:r>
      <w:r w:rsidR="005D1555">
        <w:rPr>
          <w:rFonts w:ascii="Calibri" w:hAnsi="Calibri"/>
          <w:sz w:val="22"/>
          <w:szCs w:val="22"/>
        </w:rPr>
        <w:t>dans</w:t>
      </w:r>
      <w:r w:rsidR="005D1555" w:rsidRPr="4F5EDCFB">
        <w:rPr>
          <w:rFonts w:ascii="Calibri" w:hAnsi="Calibri"/>
          <w:sz w:val="22"/>
          <w:szCs w:val="22"/>
        </w:rPr>
        <w:t xml:space="preserve"> </w:t>
      </w:r>
      <w:r w:rsidRPr="4F5EDCFB">
        <w:rPr>
          <w:rFonts w:ascii="Calibri" w:hAnsi="Calibri"/>
          <w:sz w:val="22"/>
          <w:szCs w:val="22"/>
        </w:rPr>
        <w:t xml:space="preserve">la détermination des responsabilités et des attentes pour l’ensemble des </w:t>
      </w:r>
      <w:r w:rsidRPr="7F1A96F2">
        <w:rPr>
          <w:rFonts w:ascii="Calibri" w:hAnsi="Calibri"/>
          <w:sz w:val="22"/>
          <w:szCs w:val="22"/>
        </w:rPr>
        <w:t>participant</w:t>
      </w:r>
      <w:r w:rsidR="6F859166" w:rsidRPr="7F1A96F2">
        <w:rPr>
          <w:rFonts w:ascii="Calibri" w:hAnsi="Calibri"/>
          <w:sz w:val="22"/>
          <w:szCs w:val="22"/>
        </w:rPr>
        <w:t>e</w:t>
      </w:r>
      <w:r w:rsidRPr="7F1A96F2">
        <w:rPr>
          <w:rFonts w:ascii="Calibri" w:hAnsi="Calibri"/>
          <w:sz w:val="22"/>
          <w:szCs w:val="22"/>
        </w:rPr>
        <w:t xml:space="preserve">s </w:t>
      </w:r>
      <w:r w:rsidRPr="4F5EDCFB">
        <w:rPr>
          <w:rFonts w:ascii="Calibri" w:hAnsi="Calibri"/>
          <w:sz w:val="22"/>
          <w:szCs w:val="22"/>
        </w:rPr>
        <w:t xml:space="preserve">et des participants aux programmes de Mitacs. En plus </w:t>
      </w:r>
      <w:r w:rsidR="00B64D9B" w:rsidRPr="00B64D9B">
        <w:rPr>
          <w:rFonts w:ascii="Calibri" w:hAnsi="Calibri"/>
          <w:sz w:val="22"/>
          <w:szCs w:val="22"/>
        </w:rPr>
        <w:t>de s</w:t>
      </w:r>
      <w:r w:rsidR="00705F70">
        <w:rPr>
          <w:rFonts w:ascii="Calibri" w:hAnsi="Calibri"/>
          <w:sz w:val="22"/>
          <w:szCs w:val="22"/>
        </w:rPr>
        <w:t>’</w:t>
      </w:r>
      <w:r w:rsidR="00B64D9B" w:rsidRPr="00B64D9B">
        <w:rPr>
          <w:rFonts w:ascii="Calibri" w:hAnsi="Calibri"/>
          <w:sz w:val="22"/>
          <w:szCs w:val="22"/>
        </w:rPr>
        <w:t>assurer que</w:t>
      </w:r>
      <w:r w:rsidR="00DD75A4" w:rsidRPr="00DD75A4">
        <w:rPr>
          <w:rFonts w:ascii="Calibri" w:hAnsi="Calibri"/>
          <w:sz w:val="22"/>
          <w:szCs w:val="22"/>
        </w:rPr>
        <w:t xml:space="preserve"> les </w:t>
      </w:r>
      <w:r w:rsidR="00505A9F" w:rsidRPr="00505A9F">
        <w:rPr>
          <w:rFonts w:ascii="Calibri" w:hAnsi="Calibri"/>
          <w:sz w:val="22"/>
          <w:szCs w:val="22"/>
        </w:rPr>
        <w:t>recherches soutenues</w:t>
      </w:r>
      <w:r w:rsidR="00DD75A4" w:rsidRPr="00DD75A4">
        <w:rPr>
          <w:rFonts w:ascii="Calibri" w:hAnsi="Calibri"/>
          <w:sz w:val="22"/>
          <w:szCs w:val="22"/>
        </w:rPr>
        <w:t xml:space="preserve"> par Mitacs </w:t>
      </w:r>
      <w:r w:rsidR="000B0FDD" w:rsidRPr="00CE335E">
        <w:rPr>
          <w:rFonts w:ascii="Calibri" w:hAnsi="Calibri"/>
          <w:sz w:val="22"/>
          <w:szCs w:val="22"/>
        </w:rPr>
        <w:t xml:space="preserve">sont </w:t>
      </w:r>
      <w:r w:rsidR="00505A9F" w:rsidRPr="00505A9F">
        <w:rPr>
          <w:rFonts w:ascii="Calibri" w:hAnsi="Calibri"/>
          <w:sz w:val="22"/>
          <w:szCs w:val="22"/>
        </w:rPr>
        <w:t>menées</w:t>
      </w:r>
      <w:r w:rsidRPr="4F5EDCFB">
        <w:rPr>
          <w:rFonts w:ascii="Calibri" w:hAnsi="Calibri"/>
          <w:sz w:val="22"/>
          <w:szCs w:val="22"/>
        </w:rPr>
        <w:t xml:space="preserve"> avec intégrité, les projets doivent </w:t>
      </w:r>
      <w:r w:rsidR="009E4B3B" w:rsidRPr="00A33D77">
        <w:rPr>
          <w:rFonts w:ascii="Calibri" w:hAnsi="Calibri"/>
          <w:sz w:val="22"/>
          <w:szCs w:val="22"/>
        </w:rPr>
        <w:t>également adhérer aux exigences de Mitacs en matière de</w:t>
      </w:r>
      <w:r w:rsidRPr="4F5EDCFB">
        <w:rPr>
          <w:rFonts w:ascii="Calibri" w:hAnsi="Calibri"/>
          <w:sz w:val="22"/>
          <w:szCs w:val="22"/>
        </w:rPr>
        <w:t xml:space="preserve"> conduite responsable de la recherche</w:t>
      </w:r>
      <w:r w:rsidR="006E7802">
        <w:rPr>
          <w:rFonts w:ascii="Calibri" w:hAnsi="Calibri"/>
          <w:sz w:val="22"/>
          <w:szCs w:val="22"/>
        </w:rPr>
        <w:t xml:space="preserve">, </w:t>
      </w:r>
      <w:r w:rsidR="00DE37FA">
        <w:rPr>
          <w:rFonts w:ascii="Calibri" w:hAnsi="Calibri"/>
          <w:sz w:val="22"/>
          <w:szCs w:val="22"/>
        </w:rPr>
        <w:t>ainsi</w:t>
      </w:r>
      <w:r w:rsidRPr="4F5EDCFB" w:rsidDel="006E7802">
        <w:rPr>
          <w:rFonts w:ascii="Calibri" w:hAnsi="Calibri"/>
          <w:sz w:val="22"/>
          <w:szCs w:val="22"/>
        </w:rPr>
        <w:t xml:space="preserve"> </w:t>
      </w:r>
      <w:r w:rsidR="006E7802" w:rsidRPr="006E7802">
        <w:rPr>
          <w:rFonts w:ascii="Calibri" w:hAnsi="Calibri"/>
          <w:sz w:val="22"/>
          <w:szCs w:val="22"/>
        </w:rPr>
        <w:t>qu</w:t>
      </w:r>
      <w:r w:rsidR="00705F70">
        <w:rPr>
          <w:rFonts w:ascii="Calibri" w:hAnsi="Calibri"/>
          <w:sz w:val="22"/>
          <w:szCs w:val="22"/>
        </w:rPr>
        <w:t>’</w:t>
      </w:r>
      <w:r w:rsidR="006E7802" w:rsidRPr="006E7802">
        <w:rPr>
          <w:rFonts w:ascii="Calibri" w:hAnsi="Calibri"/>
          <w:sz w:val="22"/>
          <w:szCs w:val="22"/>
        </w:rPr>
        <w:t>à toutes les réglementations et législations</w:t>
      </w:r>
      <w:r w:rsidRPr="4F5EDCFB">
        <w:rPr>
          <w:rFonts w:ascii="Calibri" w:hAnsi="Calibri"/>
          <w:color w:val="242424"/>
          <w:sz w:val="22"/>
          <w:szCs w:val="22"/>
        </w:rPr>
        <w:t xml:space="preserve"> gouvernementales</w:t>
      </w:r>
      <w:r w:rsidRPr="4F5EDCFB">
        <w:rPr>
          <w:rFonts w:ascii="Calibri" w:hAnsi="Calibri"/>
          <w:sz w:val="22"/>
          <w:szCs w:val="22"/>
        </w:rPr>
        <w:t xml:space="preserve"> pertinentes.</w:t>
      </w:r>
    </w:p>
    <w:p w14:paraId="106E8E51" w14:textId="77777777" w:rsidR="001224EC" w:rsidRDefault="14CA0BB4" w:rsidP="003C7917">
      <w:pPr>
        <w:rPr>
          <w:b/>
          <w:bCs/>
        </w:rPr>
      </w:pPr>
      <w:r>
        <w:rPr>
          <w:b/>
        </w:rPr>
        <w:t>1 Recherches admissibles</w:t>
      </w:r>
    </w:p>
    <w:p w14:paraId="7C56816E" w14:textId="77777777" w:rsidR="00CC1A65" w:rsidRDefault="00CC1A65" w:rsidP="003823CB">
      <w:pPr>
        <w:rPr>
          <w:b/>
          <w:bCs/>
        </w:rPr>
      </w:pPr>
    </w:p>
    <w:p w14:paraId="1DB04828" w14:textId="1F565DD4" w:rsidR="00CC1A65" w:rsidRDefault="70B53797" w:rsidP="009740AB">
      <w:pPr>
        <w:spacing w:after="240"/>
        <w:jc w:val="both"/>
        <w:rPr>
          <w:b/>
          <w:bCs/>
        </w:rPr>
      </w:pPr>
      <w:r w:rsidRPr="213B632B">
        <w:rPr>
          <w:rFonts w:ascii="Calibri" w:hAnsi="Calibri"/>
          <w:color w:val="000000" w:themeColor="text1"/>
          <w:sz w:val="22"/>
          <w:szCs w:val="22"/>
        </w:rPr>
        <w:t xml:space="preserve">Les programmes de recherche offerts par Mitacs s’adressent aux chercheuses et aux chercheurs de toutes les disciplines et soutiennent des projets au sein de nombreux secteurs. Un projet de recherche est admissible s’il est mené à partir d’une expérience ou d’une analyse dont le but est l’élargissement du savoir-faire scientifique ou </w:t>
      </w:r>
      <w:r w:rsidRPr="19B974DB">
        <w:rPr>
          <w:rFonts w:ascii="Calibri" w:hAnsi="Calibri"/>
          <w:color w:val="000000" w:themeColor="text1"/>
          <w:sz w:val="22"/>
          <w:szCs w:val="22"/>
        </w:rPr>
        <w:t>l’approfondissement</w:t>
      </w:r>
      <w:r w:rsidRPr="213B632B">
        <w:rPr>
          <w:rFonts w:ascii="Calibri" w:hAnsi="Calibri"/>
          <w:color w:val="000000" w:themeColor="text1"/>
          <w:sz w:val="22"/>
          <w:szCs w:val="22"/>
        </w:rPr>
        <w:t xml:space="preserve"> des connaissances </w:t>
      </w:r>
      <w:r w:rsidR="4195B8D1" w:rsidRPr="30267C15">
        <w:rPr>
          <w:rFonts w:ascii="Calibri" w:hAnsi="Calibri"/>
          <w:color w:val="000000" w:themeColor="text1"/>
          <w:sz w:val="22"/>
          <w:szCs w:val="22"/>
        </w:rPr>
        <w:t xml:space="preserve">scientifiques </w:t>
      </w:r>
      <w:r w:rsidRPr="30267C15">
        <w:rPr>
          <w:rFonts w:ascii="Calibri" w:hAnsi="Calibri"/>
          <w:color w:val="000000" w:themeColor="text1"/>
          <w:sz w:val="22"/>
          <w:szCs w:val="22"/>
        </w:rPr>
        <w:t>existantes.</w:t>
      </w:r>
      <w:r w:rsidRPr="213B632B">
        <w:rPr>
          <w:rFonts w:ascii="Calibri" w:hAnsi="Calibri"/>
          <w:color w:val="000000" w:themeColor="text1"/>
          <w:sz w:val="22"/>
          <w:szCs w:val="22"/>
        </w:rPr>
        <w:t xml:space="preserve"> </w:t>
      </w:r>
      <w:r w:rsidR="008D3F57" w:rsidRPr="213B632B">
        <w:rPr>
          <w:rFonts w:ascii="Calibri" w:hAnsi="Calibri"/>
          <w:color w:val="000000" w:themeColor="text1"/>
          <w:sz w:val="22"/>
          <w:szCs w:val="22"/>
        </w:rPr>
        <w:t>Il est attendu</w:t>
      </w:r>
      <w:r w:rsidRPr="213B632B">
        <w:rPr>
          <w:rFonts w:ascii="Calibri" w:hAnsi="Calibri"/>
          <w:color w:val="000000" w:themeColor="text1"/>
          <w:sz w:val="22"/>
          <w:szCs w:val="22"/>
        </w:rPr>
        <w:t xml:space="preserve"> qu’une recherche soutenue par Mitacs puisse mener à des applications pratiques pouvant être utiles à la société ou ait pour but de créer de </w:t>
      </w:r>
      <w:r w:rsidRPr="0A6CD909">
        <w:rPr>
          <w:rFonts w:ascii="Calibri" w:hAnsi="Calibri"/>
          <w:color w:val="000000" w:themeColor="text1"/>
          <w:sz w:val="22"/>
          <w:szCs w:val="22"/>
        </w:rPr>
        <w:t>nouveaux</w:t>
      </w:r>
      <w:r w:rsidRPr="213B632B">
        <w:rPr>
          <w:rFonts w:ascii="Calibri" w:hAnsi="Calibri"/>
          <w:color w:val="000000" w:themeColor="text1"/>
          <w:sz w:val="22"/>
          <w:szCs w:val="22"/>
        </w:rPr>
        <w:t xml:space="preserve"> matériaux, dispositifs, produits ou processus ou d’améliorer ceux qui sont existants.</w:t>
      </w:r>
    </w:p>
    <w:p w14:paraId="0ECCEF4A" w14:textId="053291A0" w:rsidR="00D34A83" w:rsidRDefault="00FE3FFB" w:rsidP="009740AB">
      <w:pPr>
        <w:pStyle w:val="NormalWeb"/>
        <w:shd w:val="clear" w:color="auto" w:fill="FFFFFF" w:themeFill="background1"/>
        <w:spacing w:before="0" w:beforeAutospacing="0" w:after="240" w:afterAutospacing="0"/>
        <w:jc w:val="both"/>
        <w:textAlignment w:val="baseline"/>
        <w:rPr>
          <w:rStyle w:val="Strong"/>
          <w:rFonts w:ascii="Calibri" w:hAnsi="Calibri" w:cs="Calibri"/>
          <w:b w:val="0"/>
          <w:bCs w:val="0"/>
          <w:color w:val="000000" w:themeColor="text1"/>
          <w:sz w:val="22"/>
          <w:szCs w:val="22"/>
        </w:rPr>
      </w:pPr>
      <w:r w:rsidRPr="79D9389B">
        <w:rPr>
          <w:rStyle w:val="Strong"/>
          <w:rFonts w:ascii="Calibri" w:hAnsi="Calibri"/>
          <w:b w:val="0"/>
          <w:color w:val="000000" w:themeColor="text1"/>
          <w:sz w:val="22"/>
          <w:szCs w:val="22"/>
        </w:rPr>
        <w:t>Compte tenu de l</w:t>
      </w:r>
      <w:r w:rsidR="00705F70">
        <w:rPr>
          <w:rStyle w:val="Strong"/>
          <w:rFonts w:ascii="Calibri" w:hAnsi="Calibri"/>
          <w:b w:val="0"/>
          <w:color w:val="000000" w:themeColor="text1"/>
          <w:sz w:val="22"/>
          <w:szCs w:val="22"/>
        </w:rPr>
        <w:t>’</w:t>
      </w:r>
      <w:r w:rsidRPr="79D9389B">
        <w:rPr>
          <w:rStyle w:val="Strong"/>
          <w:rFonts w:ascii="Calibri" w:hAnsi="Calibri"/>
          <w:b w:val="0"/>
          <w:color w:val="000000" w:themeColor="text1"/>
          <w:sz w:val="22"/>
          <w:szCs w:val="22"/>
        </w:rPr>
        <w:t xml:space="preserve">évolution constante </w:t>
      </w:r>
      <w:r w:rsidR="00FD236C" w:rsidRPr="79D9389B">
        <w:rPr>
          <w:rStyle w:val="Strong"/>
          <w:rFonts w:ascii="Calibri" w:hAnsi="Calibri"/>
          <w:b w:val="0"/>
          <w:color w:val="000000" w:themeColor="text1"/>
          <w:sz w:val="22"/>
          <w:szCs w:val="22"/>
        </w:rPr>
        <w:t xml:space="preserve">du domaine de la recherche et de l’innovation, les chercheuses et les chercheurs ainsi que les expertes et les experts de sujets et de </w:t>
      </w:r>
      <w:r w:rsidR="00C53E57" w:rsidRPr="79D9389B">
        <w:rPr>
          <w:rStyle w:val="Strong"/>
          <w:rFonts w:ascii="Calibri" w:hAnsi="Calibri"/>
          <w:b w:val="0"/>
          <w:color w:val="000000" w:themeColor="text1"/>
          <w:sz w:val="22"/>
          <w:szCs w:val="22"/>
        </w:rPr>
        <w:t xml:space="preserve">disciplines </w:t>
      </w:r>
      <w:r w:rsidR="04033074" w:rsidRPr="54009105">
        <w:rPr>
          <w:rStyle w:val="Strong"/>
          <w:rFonts w:ascii="Calibri" w:hAnsi="Calibri"/>
          <w:b w:val="0"/>
          <w:bCs w:val="0"/>
          <w:color w:val="000000" w:themeColor="text1"/>
          <w:sz w:val="22"/>
          <w:szCs w:val="22"/>
        </w:rPr>
        <w:t>spécifiques</w:t>
      </w:r>
      <w:r w:rsidR="00FD236C" w:rsidRPr="79D9389B">
        <w:rPr>
          <w:rStyle w:val="Strong"/>
          <w:rFonts w:ascii="Calibri" w:hAnsi="Calibri"/>
          <w:b w:val="0"/>
          <w:color w:val="000000" w:themeColor="text1"/>
          <w:sz w:val="22"/>
          <w:szCs w:val="22"/>
        </w:rPr>
        <w:t xml:space="preserve"> sont les juges</w:t>
      </w:r>
      <w:r w:rsidR="00F83C5C" w:rsidRPr="79D9389B">
        <w:rPr>
          <w:rStyle w:val="Strong"/>
          <w:rFonts w:ascii="Calibri" w:hAnsi="Calibri"/>
          <w:b w:val="0"/>
          <w:color w:val="000000" w:themeColor="text1"/>
          <w:sz w:val="22"/>
          <w:szCs w:val="22"/>
        </w:rPr>
        <w:t xml:space="preserve"> les plus fiables</w:t>
      </w:r>
      <w:r w:rsidR="00FD236C" w:rsidRPr="79D9389B">
        <w:rPr>
          <w:rStyle w:val="Strong"/>
          <w:rFonts w:ascii="Calibri" w:hAnsi="Calibri"/>
          <w:b w:val="0"/>
          <w:color w:val="000000" w:themeColor="text1"/>
          <w:sz w:val="22"/>
          <w:szCs w:val="22"/>
        </w:rPr>
        <w:t xml:space="preserve"> pour déterminer si un projet est susceptible d’apporter une nouvelle contribution à l’état </w:t>
      </w:r>
      <w:r w:rsidR="00394ACF" w:rsidRPr="79D9389B">
        <w:rPr>
          <w:rStyle w:val="Strong"/>
          <w:rFonts w:ascii="Calibri" w:hAnsi="Calibri"/>
          <w:b w:val="0"/>
          <w:color w:val="000000" w:themeColor="text1"/>
          <w:sz w:val="22"/>
          <w:szCs w:val="22"/>
        </w:rPr>
        <w:t>de l</w:t>
      </w:r>
      <w:r w:rsidR="00705F70">
        <w:rPr>
          <w:rStyle w:val="Strong"/>
          <w:rFonts w:ascii="Calibri" w:hAnsi="Calibri"/>
          <w:b w:val="0"/>
          <w:color w:val="000000" w:themeColor="text1"/>
          <w:sz w:val="22"/>
          <w:szCs w:val="22"/>
        </w:rPr>
        <w:t>’</w:t>
      </w:r>
      <w:r w:rsidR="00394ACF" w:rsidRPr="79D9389B">
        <w:rPr>
          <w:rStyle w:val="Strong"/>
          <w:rFonts w:ascii="Calibri" w:hAnsi="Calibri"/>
          <w:b w:val="0"/>
          <w:color w:val="000000" w:themeColor="text1"/>
          <w:sz w:val="22"/>
          <w:szCs w:val="22"/>
        </w:rPr>
        <w:t>art</w:t>
      </w:r>
      <w:r w:rsidR="00FD236C" w:rsidRPr="79D9389B">
        <w:rPr>
          <w:rStyle w:val="Strong"/>
          <w:rFonts w:ascii="Calibri" w:hAnsi="Calibri"/>
          <w:b w:val="0"/>
          <w:color w:val="000000" w:themeColor="text1"/>
          <w:sz w:val="22"/>
          <w:szCs w:val="22"/>
        </w:rPr>
        <w:t xml:space="preserve">, ou s’il </w:t>
      </w:r>
      <w:r w:rsidR="00D913D3" w:rsidRPr="79D9389B">
        <w:rPr>
          <w:rStyle w:val="Strong"/>
          <w:rFonts w:ascii="Calibri" w:hAnsi="Calibri"/>
          <w:b w:val="0"/>
          <w:color w:val="000000" w:themeColor="text1"/>
          <w:sz w:val="22"/>
          <w:szCs w:val="22"/>
        </w:rPr>
        <w:t xml:space="preserve">vise à résoudre </w:t>
      </w:r>
      <w:r w:rsidR="00FD236C" w:rsidRPr="79D9389B">
        <w:rPr>
          <w:rStyle w:val="Strong"/>
          <w:rFonts w:ascii="Calibri" w:hAnsi="Calibri"/>
          <w:b w:val="0"/>
          <w:color w:val="000000" w:themeColor="text1"/>
          <w:sz w:val="22"/>
          <w:szCs w:val="22"/>
        </w:rPr>
        <w:t xml:space="preserve">un problème existant par des techniques novatrices, et </w:t>
      </w:r>
      <w:r w:rsidR="001E3323" w:rsidRPr="79D9389B">
        <w:rPr>
          <w:rStyle w:val="Strong"/>
          <w:rFonts w:ascii="Calibri" w:hAnsi="Calibri"/>
          <w:b w:val="0"/>
          <w:color w:val="000000" w:themeColor="text1"/>
          <w:sz w:val="22"/>
          <w:szCs w:val="22"/>
        </w:rPr>
        <w:t>s</w:t>
      </w:r>
      <w:r w:rsidR="00705F70">
        <w:rPr>
          <w:rStyle w:val="Strong"/>
          <w:rFonts w:ascii="Calibri" w:hAnsi="Calibri"/>
          <w:b w:val="0"/>
          <w:color w:val="000000" w:themeColor="text1"/>
          <w:sz w:val="22"/>
          <w:szCs w:val="22"/>
        </w:rPr>
        <w:t>’</w:t>
      </w:r>
      <w:r w:rsidR="001E3323" w:rsidRPr="79D9389B">
        <w:rPr>
          <w:rStyle w:val="Strong"/>
          <w:rFonts w:ascii="Calibri" w:hAnsi="Calibri"/>
          <w:b w:val="0"/>
          <w:color w:val="000000" w:themeColor="text1"/>
          <w:sz w:val="22"/>
          <w:szCs w:val="22"/>
        </w:rPr>
        <w:t xml:space="preserve">il est donc </w:t>
      </w:r>
      <w:r w:rsidR="005A0348">
        <w:rPr>
          <w:rStyle w:val="Strong"/>
          <w:rFonts w:ascii="Calibri" w:hAnsi="Calibri"/>
          <w:b w:val="0"/>
          <w:color w:val="000000" w:themeColor="text1"/>
          <w:sz w:val="22"/>
          <w:szCs w:val="22"/>
        </w:rPr>
        <w:t xml:space="preserve">admissible </w:t>
      </w:r>
      <w:r w:rsidR="001E3323" w:rsidRPr="79D9389B">
        <w:rPr>
          <w:rStyle w:val="Strong"/>
          <w:rFonts w:ascii="Calibri" w:hAnsi="Calibri"/>
          <w:b w:val="0"/>
          <w:color w:val="000000" w:themeColor="text1"/>
          <w:sz w:val="22"/>
          <w:szCs w:val="22"/>
        </w:rPr>
        <w:t>à un financement Mitacs en tant que projet de recherche.</w:t>
      </w:r>
      <w:r w:rsidR="00AA6747" w:rsidRPr="79D9389B">
        <w:rPr>
          <w:rStyle w:val="Strong"/>
          <w:rFonts w:ascii="Calibri" w:hAnsi="Calibri"/>
          <w:b w:val="0"/>
          <w:color w:val="000000" w:themeColor="text1"/>
          <w:sz w:val="22"/>
          <w:szCs w:val="22"/>
        </w:rPr>
        <w:t xml:space="preserve"> </w:t>
      </w:r>
      <w:r w:rsidR="00FD236C" w:rsidRPr="79D9389B">
        <w:rPr>
          <w:rStyle w:val="Strong"/>
          <w:rFonts w:ascii="Calibri" w:hAnsi="Calibri"/>
          <w:b w:val="0"/>
          <w:color w:val="000000" w:themeColor="text1"/>
          <w:sz w:val="22"/>
          <w:szCs w:val="22"/>
        </w:rPr>
        <w:t>L</w:t>
      </w:r>
      <w:r w:rsidR="00D53F6E" w:rsidRPr="79D9389B">
        <w:rPr>
          <w:rStyle w:val="Strong"/>
          <w:rFonts w:ascii="Calibri" w:hAnsi="Calibri"/>
          <w:b w:val="0"/>
          <w:color w:val="000000" w:themeColor="text1"/>
          <w:sz w:val="22"/>
          <w:szCs w:val="22"/>
        </w:rPr>
        <w:t xml:space="preserve">es </w:t>
      </w:r>
      <w:r w:rsidR="00FD236C" w:rsidRPr="79D9389B">
        <w:rPr>
          <w:rStyle w:val="Strong"/>
          <w:rFonts w:ascii="Calibri" w:hAnsi="Calibri"/>
          <w:b w:val="0"/>
          <w:color w:val="000000" w:themeColor="text1"/>
          <w:sz w:val="22"/>
          <w:szCs w:val="22"/>
        </w:rPr>
        <w:t>aspect</w:t>
      </w:r>
      <w:r w:rsidR="00D53F6E" w:rsidRPr="79D9389B">
        <w:rPr>
          <w:rStyle w:val="Strong"/>
          <w:rFonts w:ascii="Calibri" w:hAnsi="Calibri"/>
          <w:b w:val="0"/>
          <w:color w:val="000000" w:themeColor="text1"/>
          <w:sz w:val="22"/>
          <w:szCs w:val="22"/>
        </w:rPr>
        <w:t>s</w:t>
      </w:r>
      <w:r w:rsidR="00FD236C" w:rsidRPr="79D9389B">
        <w:rPr>
          <w:rStyle w:val="Strong"/>
          <w:rFonts w:ascii="Calibri" w:hAnsi="Calibri"/>
          <w:b w:val="0"/>
          <w:color w:val="000000" w:themeColor="text1"/>
          <w:sz w:val="22"/>
          <w:szCs w:val="22"/>
        </w:rPr>
        <w:t xml:space="preserve"> novateur</w:t>
      </w:r>
      <w:r w:rsidR="00D53F6E" w:rsidRPr="79D9389B">
        <w:rPr>
          <w:rStyle w:val="Strong"/>
          <w:rFonts w:ascii="Calibri" w:hAnsi="Calibri"/>
          <w:b w:val="0"/>
          <w:color w:val="000000" w:themeColor="text1"/>
          <w:sz w:val="22"/>
          <w:szCs w:val="22"/>
        </w:rPr>
        <w:t>s</w:t>
      </w:r>
      <w:r w:rsidR="00FD236C" w:rsidRPr="79D9389B">
        <w:rPr>
          <w:rStyle w:val="Strong"/>
          <w:rFonts w:ascii="Calibri" w:hAnsi="Calibri"/>
          <w:b w:val="0"/>
          <w:color w:val="000000" w:themeColor="text1"/>
          <w:sz w:val="22"/>
          <w:szCs w:val="22"/>
        </w:rPr>
        <w:t xml:space="preserve"> </w:t>
      </w:r>
      <w:r w:rsidR="009A7370" w:rsidRPr="1ED30BDD">
        <w:rPr>
          <w:rStyle w:val="Strong"/>
          <w:rFonts w:ascii="Calibri" w:hAnsi="Calibri"/>
          <w:b w:val="0"/>
          <w:bCs w:val="0"/>
          <w:color w:val="000000" w:themeColor="text1"/>
          <w:sz w:val="22"/>
          <w:szCs w:val="22"/>
        </w:rPr>
        <w:t>d</w:t>
      </w:r>
      <w:r w:rsidR="009A7370">
        <w:rPr>
          <w:rStyle w:val="Strong"/>
          <w:rFonts w:ascii="Calibri" w:hAnsi="Calibri"/>
          <w:b w:val="0"/>
          <w:bCs w:val="0"/>
          <w:color w:val="000000" w:themeColor="text1"/>
          <w:sz w:val="22"/>
          <w:szCs w:val="22"/>
        </w:rPr>
        <w:t>u</w:t>
      </w:r>
      <w:r w:rsidR="009A7370" w:rsidRPr="79D9389B">
        <w:rPr>
          <w:rStyle w:val="Strong"/>
          <w:rFonts w:ascii="Calibri" w:hAnsi="Calibri"/>
          <w:b w:val="0"/>
          <w:color w:val="000000" w:themeColor="text1"/>
          <w:sz w:val="22"/>
          <w:szCs w:val="22"/>
        </w:rPr>
        <w:t xml:space="preserve"> projet</w:t>
      </w:r>
      <w:r w:rsidR="00FD236C" w:rsidRPr="79D9389B">
        <w:rPr>
          <w:rStyle w:val="Strong"/>
          <w:rFonts w:ascii="Calibri" w:hAnsi="Calibri"/>
          <w:b w:val="0"/>
          <w:color w:val="000000" w:themeColor="text1"/>
          <w:sz w:val="22"/>
          <w:szCs w:val="22"/>
        </w:rPr>
        <w:t xml:space="preserve"> proposé doi</w:t>
      </w:r>
      <w:r w:rsidR="00D53F6E" w:rsidRPr="79D9389B">
        <w:rPr>
          <w:rStyle w:val="Strong"/>
          <w:rFonts w:ascii="Calibri" w:hAnsi="Calibri"/>
          <w:b w:val="0"/>
          <w:color w:val="000000" w:themeColor="text1"/>
          <w:sz w:val="22"/>
          <w:szCs w:val="22"/>
        </w:rPr>
        <w:t>ven</w:t>
      </w:r>
      <w:r w:rsidR="00FD236C" w:rsidRPr="79D9389B">
        <w:rPr>
          <w:rStyle w:val="Strong"/>
          <w:rFonts w:ascii="Calibri" w:hAnsi="Calibri"/>
          <w:b w:val="0"/>
          <w:color w:val="000000" w:themeColor="text1"/>
          <w:sz w:val="22"/>
          <w:szCs w:val="22"/>
        </w:rPr>
        <w:t xml:space="preserve">t être </w:t>
      </w:r>
      <w:r w:rsidR="00E808F0" w:rsidRPr="79D9389B">
        <w:rPr>
          <w:rStyle w:val="Strong"/>
          <w:rFonts w:ascii="Calibri" w:hAnsi="Calibri"/>
          <w:b w:val="0"/>
          <w:color w:val="000000" w:themeColor="text1"/>
          <w:sz w:val="22"/>
          <w:szCs w:val="22"/>
        </w:rPr>
        <w:t xml:space="preserve">clairement </w:t>
      </w:r>
      <w:r w:rsidR="00FD236C" w:rsidRPr="79D9389B">
        <w:rPr>
          <w:rStyle w:val="Strong"/>
          <w:rFonts w:ascii="Calibri" w:hAnsi="Calibri"/>
          <w:b w:val="0"/>
          <w:color w:val="000000" w:themeColor="text1"/>
          <w:sz w:val="22"/>
          <w:szCs w:val="22"/>
        </w:rPr>
        <w:t>décrit</w:t>
      </w:r>
      <w:r w:rsidR="00D53F6E" w:rsidRPr="79D9389B">
        <w:rPr>
          <w:rStyle w:val="Strong"/>
          <w:rFonts w:ascii="Calibri" w:hAnsi="Calibri"/>
          <w:b w:val="0"/>
          <w:color w:val="000000" w:themeColor="text1"/>
          <w:sz w:val="22"/>
          <w:szCs w:val="22"/>
        </w:rPr>
        <w:t>s</w:t>
      </w:r>
      <w:r w:rsidR="00FD236C" w:rsidRPr="79D9389B">
        <w:rPr>
          <w:rStyle w:val="Strong"/>
          <w:rFonts w:ascii="Calibri" w:hAnsi="Calibri"/>
          <w:b w:val="0"/>
          <w:color w:val="000000" w:themeColor="text1"/>
          <w:sz w:val="22"/>
          <w:szCs w:val="22"/>
        </w:rPr>
        <w:t xml:space="preserve"> dans la demande présentée à Mitacs.</w:t>
      </w:r>
    </w:p>
    <w:p w14:paraId="6704ABAB" w14:textId="501AA8C9" w:rsidR="007471FD" w:rsidRPr="009740AB" w:rsidRDefault="005B9007" w:rsidP="521C5FF5">
      <w:pPr>
        <w:pStyle w:val="NormalWeb"/>
        <w:shd w:val="clear" w:color="auto" w:fill="FFFFFF" w:themeFill="background1"/>
        <w:spacing w:before="0" w:beforeAutospacing="0" w:after="240" w:afterAutospacing="0"/>
        <w:jc w:val="both"/>
        <w:textAlignment w:val="baseline"/>
        <w:rPr>
          <w:rStyle w:val="Strong"/>
          <w:rFonts w:ascii="Calibri" w:hAnsi="Calibri" w:cs="Calibri"/>
          <w:b w:val="0"/>
          <w:bCs w:val="0"/>
          <w:color w:val="000000"/>
          <w:spacing w:val="3"/>
          <w:sz w:val="22"/>
          <w:szCs w:val="22"/>
        </w:rPr>
      </w:pPr>
      <w:r w:rsidRPr="6C501BB3">
        <w:rPr>
          <w:rFonts w:ascii="Calibri" w:hAnsi="Calibri"/>
          <w:color w:val="000000" w:themeColor="text1"/>
          <w:sz w:val="22"/>
          <w:szCs w:val="22"/>
        </w:rPr>
        <w:t>Un</w:t>
      </w:r>
      <w:r w:rsidR="007471FD" w:rsidRPr="7009F9E2">
        <w:rPr>
          <w:rFonts w:ascii="Calibri" w:hAnsi="Calibri"/>
          <w:color w:val="000000" w:themeColor="text1"/>
          <w:sz w:val="22"/>
          <w:szCs w:val="22"/>
        </w:rPr>
        <w:t xml:space="preserve"> projet de recherche proposé doit être réalisable, correspondre à l’expertise de l’équipe d</w:t>
      </w:r>
      <w:r w:rsidR="00DF54AE" w:rsidRPr="7009F9E2">
        <w:rPr>
          <w:rFonts w:ascii="Calibri" w:hAnsi="Calibri"/>
          <w:color w:val="000000" w:themeColor="text1"/>
          <w:sz w:val="22"/>
          <w:szCs w:val="22"/>
        </w:rPr>
        <w:t>u</w:t>
      </w:r>
      <w:r w:rsidR="007471FD" w:rsidRPr="7009F9E2">
        <w:rPr>
          <w:rFonts w:ascii="Calibri" w:hAnsi="Calibri"/>
          <w:color w:val="000000" w:themeColor="text1"/>
          <w:sz w:val="22"/>
          <w:szCs w:val="22"/>
        </w:rPr>
        <w:t xml:space="preserve"> projet et adapté au niveau de formation </w:t>
      </w:r>
      <w:r w:rsidR="4077F83D" w:rsidRPr="4E2647CF">
        <w:rPr>
          <w:rFonts w:ascii="Calibri" w:hAnsi="Calibri"/>
          <w:color w:val="000000" w:themeColor="text1"/>
          <w:sz w:val="22"/>
          <w:szCs w:val="22"/>
        </w:rPr>
        <w:t xml:space="preserve">académique </w:t>
      </w:r>
      <w:r w:rsidR="007471FD" w:rsidRPr="4E2647CF">
        <w:rPr>
          <w:rFonts w:ascii="Calibri" w:hAnsi="Calibri"/>
          <w:color w:val="000000" w:themeColor="text1"/>
          <w:sz w:val="22"/>
          <w:szCs w:val="22"/>
        </w:rPr>
        <w:t xml:space="preserve">des </w:t>
      </w:r>
      <w:r w:rsidR="007471FD" w:rsidRPr="7009F9E2">
        <w:rPr>
          <w:rFonts w:ascii="Calibri" w:hAnsi="Calibri"/>
          <w:color w:val="000000" w:themeColor="text1"/>
          <w:sz w:val="22"/>
          <w:szCs w:val="22"/>
        </w:rPr>
        <w:t>stagiaires</w:t>
      </w:r>
      <w:r w:rsidR="00F9238C" w:rsidRPr="7009F9E2">
        <w:rPr>
          <w:rFonts w:ascii="Calibri" w:hAnsi="Calibri"/>
          <w:color w:val="000000" w:themeColor="text1"/>
          <w:sz w:val="22"/>
          <w:szCs w:val="22"/>
        </w:rPr>
        <w:t>.</w:t>
      </w:r>
      <w:r w:rsidR="007471FD" w:rsidRPr="7009F9E2">
        <w:rPr>
          <w:rStyle w:val="Strong"/>
          <w:rFonts w:ascii="Calibri" w:hAnsi="Calibri"/>
          <w:b w:val="0"/>
          <w:color w:val="000000" w:themeColor="text1"/>
          <w:sz w:val="22"/>
          <w:szCs w:val="22"/>
        </w:rPr>
        <w:t xml:space="preserve"> Afin d’assurer </w:t>
      </w:r>
      <w:r w:rsidR="00C85A89" w:rsidRPr="7009F9E2">
        <w:rPr>
          <w:rStyle w:val="Strong"/>
          <w:rFonts w:ascii="Calibri" w:hAnsi="Calibri"/>
          <w:b w:val="0"/>
          <w:color w:val="000000" w:themeColor="text1"/>
          <w:sz w:val="22"/>
          <w:szCs w:val="22"/>
        </w:rPr>
        <w:t xml:space="preserve">une </w:t>
      </w:r>
      <w:r w:rsidR="007471FD" w:rsidRPr="7009F9E2">
        <w:rPr>
          <w:rStyle w:val="Strong"/>
          <w:rFonts w:ascii="Calibri" w:hAnsi="Calibri"/>
          <w:b w:val="0"/>
          <w:color w:val="000000" w:themeColor="text1"/>
          <w:sz w:val="22"/>
          <w:szCs w:val="22"/>
        </w:rPr>
        <w:t xml:space="preserve">expérience </w:t>
      </w:r>
      <w:r w:rsidR="007D4543" w:rsidRPr="7009F9E2">
        <w:rPr>
          <w:rStyle w:val="Strong"/>
          <w:rFonts w:ascii="Calibri" w:hAnsi="Calibri"/>
          <w:b w:val="0"/>
          <w:color w:val="000000" w:themeColor="text1"/>
          <w:sz w:val="22"/>
          <w:szCs w:val="22"/>
        </w:rPr>
        <w:t>de stage de qualité et des résultats significatifs,</w:t>
      </w:r>
      <w:r w:rsidR="005A72EA" w:rsidRPr="7009F9E2">
        <w:rPr>
          <w:rStyle w:val="Strong"/>
          <w:rFonts w:ascii="Calibri" w:hAnsi="Calibri"/>
          <w:b w:val="0"/>
          <w:color w:val="000000" w:themeColor="text1"/>
          <w:sz w:val="22"/>
          <w:szCs w:val="22"/>
        </w:rPr>
        <w:t xml:space="preserve"> </w:t>
      </w:r>
      <w:r w:rsidR="005D6D62" w:rsidRPr="7009F9E2">
        <w:rPr>
          <w:rFonts w:ascii="Calibri" w:hAnsi="Calibri"/>
          <w:color w:val="000000" w:themeColor="text1"/>
          <w:sz w:val="22"/>
          <w:szCs w:val="22"/>
        </w:rPr>
        <w:t>l’</w:t>
      </w:r>
      <w:r w:rsidR="006F1EAE" w:rsidRPr="7009F9E2">
        <w:rPr>
          <w:rFonts w:ascii="Calibri" w:hAnsi="Calibri"/>
          <w:color w:val="000000" w:themeColor="text1"/>
          <w:sz w:val="22"/>
          <w:szCs w:val="22"/>
        </w:rPr>
        <w:t xml:space="preserve">équipe </w:t>
      </w:r>
      <w:r w:rsidR="007471FD" w:rsidRPr="7009F9E2">
        <w:rPr>
          <w:rFonts w:ascii="Calibri" w:hAnsi="Calibri"/>
          <w:color w:val="000000" w:themeColor="text1"/>
          <w:sz w:val="22"/>
          <w:szCs w:val="22"/>
        </w:rPr>
        <w:t>qui présent</w:t>
      </w:r>
      <w:r w:rsidR="006F1EAE" w:rsidRPr="7009F9E2">
        <w:rPr>
          <w:rFonts w:ascii="Calibri" w:hAnsi="Calibri"/>
          <w:color w:val="000000" w:themeColor="text1"/>
          <w:sz w:val="22"/>
          <w:szCs w:val="22"/>
        </w:rPr>
        <w:t>e</w:t>
      </w:r>
      <w:r w:rsidR="007471FD" w:rsidRPr="7009F9E2">
        <w:rPr>
          <w:rFonts w:ascii="Calibri" w:hAnsi="Calibri"/>
          <w:color w:val="000000" w:themeColor="text1"/>
          <w:sz w:val="22"/>
          <w:szCs w:val="22"/>
        </w:rPr>
        <w:t xml:space="preserve"> une demande </w:t>
      </w:r>
      <w:r w:rsidR="006F1EAE" w:rsidRPr="7009F9E2">
        <w:rPr>
          <w:rFonts w:ascii="Calibri" w:hAnsi="Calibri"/>
          <w:color w:val="000000" w:themeColor="text1"/>
          <w:sz w:val="22"/>
          <w:szCs w:val="22"/>
        </w:rPr>
        <w:t>est</w:t>
      </w:r>
      <w:r w:rsidR="00C85A89" w:rsidRPr="7009F9E2">
        <w:rPr>
          <w:rFonts w:ascii="Calibri" w:hAnsi="Calibri"/>
          <w:color w:val="000000" w:themeColor="text1"/>
          <w:sz w:val="22"/>
          <w:szCs w:val="22"/>
        </w:rPr>
        <w:t xml:space="preserve"> invitée </w:t>
      </w:r>
      <w:r w:rsidR="007471FD" w:rsidRPr="7009F9E2">
        <w:rPr>
          <w:rFonts w:ascii="Calibri" w:hAnsi="Calibri"/>
          <w:color w:val="000000" w:themeColor="text1"/>
          <w:sz w:val="22"/>
          <w:szCs w:val="22"/>
        </w:rPr>
        <w:t xml:space="preserve">à planifier </w:t>
      </w:r>
      <w:r w:rsidR="005D6D62" w:rsidRPr="7009F9E2">
        <w:rPr>
          <w:rFonts w:ascii="Calibri" w:hAnsi="Calibri"/>
          <w:color w:val="000000" w:themeColor="text1"/>
          <w:sz w:val="22"/>
          <w:szCs w:val="22"/>
        </w:rPr>
        <w:t xml:space="preserve">un </w:t>
      </w:r>
      <w:r w:rsidR="007471FD" w:rsidRPr="7009F9E2">
        <w:rPr>
          <w:rFonts w:ascii="Calibri" w:hAnsi="Calibri"/>
          <w:color w:val="000000" w:themeColor="text1"/>
          <w:sz w:val="22"/>
          <w:szCs w:val="22"/>
        </w:rPr>
        <w:t xml:space="preserve">projet et </w:t>
      </w:r>
      <w:r w:rsidR="00174999" w:rsidRPr="7009F9E2">
        <w:rPr>
          <w:rFonts w:ascii="Calibri" w:hAnsi="Calibri"/>
          <w:color w:val="000000" w:themeColor="text1"/>
          <w:sz w:val="22"/>
          <w:szCs w:val="22"/>
        </w:rPr>
        <w:t xml:space="preserve">une </w:t>
      </w:r>
      <w:r w:rsidR="007471FD" w:rsidRPr="7009F9E2">
        <w:rPr>
          <w:rFonts w:ascii="Calibri" w:hAnsi="Calibri"/>
          <w:color w:val="000000" w:themeColor="text1"/>
          <w:sz w:val="22"/>
          <w:szCs w:val="22"/>
        </w:rPr>
        <w:t>formation de nature interdisciplinaire et qui tiennent compte des principes d’</w:t>
      </w:r>
      <w:hyperlink r:id="rId12">
        <w:r w:rsidR="007471FD" w:rsidRPr="7009F9E2">
          <w:rPr>
            <w:rStyle w:val="Hyperlink"/>
            <w:rFonts w:ascii="Calibri" w:hAnsi="Calibri"/>
            <w:sz w:val="22"/>
            <w:szCs w:val="22"/>
          </w:rPr>
          <w:t>équité, de diversité et d’inclusion</w:t>
        </w:r>
      </w:hyperlink>
      <w:r w:rsidR="007471FD" w:rsidRPr="7009F9E2">
        <w:rPr>
          <w:rFonts w:ascii="Calibri" w:hAnsi="Calibri"/>
          <w:color w:val="000000" w:themeColor="text1"/>
          <w:sz w:val="22"/>
          <w:szCs w:val="22"/>
        </w:rPr>
        <w:t>.</w:t>
      </w:r>
    </w:p>
    <w:p w14:paraId="393AAB65" w14:textId="29CA19D0" w:rsidR="00451892" w:rsidRDefault="00451892" w:rsidP="521C5FF5">
      <w:pPr>
        <w:pStyle w:val="NormalWeb"/>
        <w:shd w:val="clear" w:color="auto" w:fill="FFFFFF" w:themeFill="background1"/>
        <w:spacing w:before="0" w:beforeAutospacing="0" w:after="240" w:afterAutospacing="0"/>
        <w:jc w:val="both"/>
        <w:textAlignment w:val="baseline"/>
        <w:rPr>
          <w:rFonts w:ascii="Calibri" w:hAnsi="Calibri" w:cs="Calibri"/>
          <w:color w:val="000000" w:themeColor="text1"/>
          <w:sz w:val="22"/>
          <w:szCs w:val="22"/>
        </w:rPr>
      </w:pPr>
      <w:r w:rsidRPr="143A2D0C">
        <w:rPr>
          <w:rStyle w:val="Strong"/>
          <w:rFonts w:ascii="Calibri" w:hAnsi="Calibri"/>
          <w:b w:val="0"/>
          <w:color w:val="000000" w:themeColor="text1"/>
          <w:sz w:val="22"/>
          <w:szCs w:val="22"/>
        </w:rPr>
        <w:t xml:space="preserve">Les résultats des projets doivent </w:t>
      </w:r>
      <w:r w:rsidR="0026094B" w:rsidRPr="143A2D0C">
        <w:rPr>
          <w:rStyle w:val="Strong"/>
          <w:rFonts w:ascii="Calibri" w:hAnsi="Calibri"/>
          <w:b w:val="0"/>
          <w:color w:val="000000" w:themeColor="text1"/>
          <w:sz w:val="22"/>
          <w:szCs w:val="22"/>
        </w:rPr>
        <w:t>être largement applicables</w:t>
      </w:r>
      <w:r w:rsidRPr="143A2D0C">
        <w:rPr>
          <w:rStyle w:val="Strong"/>
          <w:rFonts w:ascii="Calibri" w:hAnsi="Calibri"/>
          <w:b w:val="0"/>
          <w:color w:val="000000" w:themeColor="text1"/>
          <w:sz w:val="22"/>
          <w:szCs w:val="22"/>
        </w:rPr>
        <w:t>. La recherche doit s’appuyer sur des connaissances fondamentales, appliquées ou expérimentales et générer des résultats ayant un intérêt économique ou socioéconomique pour l’organisation partenaire et l’ensemble de la société.</w:t>
      </w:r>
    </w:p>
    <w:p w14:paraId="1ACE073A" w14:textId="29CD6333" w:rsidR="00C237F9" w:rsidRPr="006E4C15" w:rsidRDefault="1577D836" w:rsidP="521C5FF5">
      <w:pPr>
        <w:pStyle w:val="NormalWeb"/>
        <w:shd w:val="clear" w:color="auto" w:fill="FFFFFF" w:themeFill="background1"/>
        <w:spacing w:before="0" w:beforeAutospacing="0" w:after="0" w:afterAutospacing="0"/>
        <w:jc w:val="both"/>
        <w:textAlignment w:val="baseline"/>
        <w:rPr>
          <w:rFonts w:ascii="Calibri" w:hAnsi="Calibri" w:cs="Calibri"/>
          <w:color w:val="000000"/>
          <w:spacing w:val="3"/>
          <w:sz w:val="22"/>
          <w:szCs w:val="22"/>
        </w:rPr>
      </w:pPr>
      <w:r w:rsidRPr="1BAC414B">
        <w:rPr>
          <w:rFonts w:ascii="Calibri" w:hAnsi="Calibri"/>
          <w:color w:val="000000" w:themeColor="text1"/>
          <w:sz w:val="22"/>
          <w:szCs w:val="22"/>
        </w:rPr>
        <w:t>Mitacs</w:t>
      </w:r>
      <w:r w:rsidR="599C8BFF" w:rsidRPr="1BAC414B">
        <w:rPr>
          <w:rFonts w:ascii="Calibri" w:hAnsi="Calibri"/>
          <w:color w:val="000000" w:themeColor="text1"/>
          <w:sz w:val="22"/>
          <w:szCs w:val="22"/>
        </w:rPr>
        <w:t xml:space="preserve"> encourage les participantes</w:t>
      </w:r>
      <w:r w:rsidR="0055225F">
        <w:rPr>
          <w:rFonts w:ascii="Calibri" w:hAnsi="Calibri"/>
          <w:color w:val="000000" w:themeColor="text1"/>
          <w:sz w:val="22"/>
          <w:szCs w:val="22"/>
        </w:rPr>
        <w:t xml:space="preserve"> et participants</w:t>
      </w:r>
      <w:r w:rsidR="599C8BFF" w:rsidRPr="1BAC414B">
        <w:rPr>
          <w:rFonts w:ascii="Calibri" w:hAnsi="Calibri"/>
          <w:color w:val="000000" w:themeColor="text1"/>
          <w:sz w:val="22"/>
          <w:szCs w:val="22"/>
        </w:rPr>
        <w:t xml:space="preserve"> à faciliter l’échange des résultats de leur recherche et l’application des connaissances acquises au Canada et à l’étranger. À cet égard, elles doivent s’assurer de respecter la </w:t>
      </w:r>
      <w:hyperlink r:id="rId13">
        <w:r w:rsidR="599C8BFF" w:rsidRPr="1BAC414B">
          <w:rPr>
            <w:rStyle w:val="Hyperlink"/>
            <w:rFonts w:ascii="Calibri" w:hAnsi="Calibri"/>
            <w:sz w:val="22"/>
            <w:szCs w:val="22"/>
          </w:rPr>
          <w:t>Politique des trois organismes sur la gestion des données de recherche</w:t>
        </w:r>
      </w:hyperlink>
      <w:r w:rsidR="599C8BFF" w:rsidRPr="1BAC414B">
        <w:rPr>
          <w:rFonts w:ascii="Calibri" w:hAnsi="Calibri"/>
          <w:color w:val="000000" w:themeColor="text1"/>
          <w:sz w:val="22"/>
          <w:szCs w:val="22"/>
        </w:rPr>
        <w:t xml:space="preserve">. De </w:t>
      </w:r>
      <w:r w:rsidR="599C8BFF" w:rsidRPr="1BAC414B">
        <w:rPr>
          <w:rFonts w:ascii="Calibri" w:hAnsi="Calibri"/>
          <w:color w:val="000000" w:themeColor="text1"/>
          <w:sz w:val="22"/>
          <w:szCs w:val="22"/>
        </w:rPr>
        <w:lastRenderedPageBreak/>
        <w:t xml:space="preserve">plus, elles sont invitées à envisager, s’il y a lieu, l’utilisation du </w:t>
      </w:r>
      <w:hyperlink r:id="rId14">
        <w:r w:rsidR="599C8BFF" w:rsidRPr="1BAC414B">
          <w:rPr>
            <w:rStyle w:val="Hyperlink"/>
            <w:rFonts w:ascii="Calibri" w:hAnsi="Calibri"/>
            <w:sz w:val="22"/>
            <w:szCs w:val="22"/>
          </w:rPr>
          <w:t>Libre accès aux publications</w:t>
        </w:r>
      </w:hyperlink>
      <w:r w:rsidR="599C8BFF" w:rsidRPr="1BAC414B">
        <w:rPr>
          <w:rFonts w:ascii="Calibri" w:hAnsi="Calibri"/>
          <w:color w:val="000000" w:themeColor="text1"/>
          <w:sz w:val="22"/>
          <w:szCs w:val="22"/>
        </w:rPr>
        <w:t xml:space="preserve"> afin de maximiser la valeur de toutes les activités de recherche, notamment en rendant également accessibles les résultats de recherche non favorables, lorsque cela est possible.</w:t>
      </w:r>
    </w:p>
    <w:p w14:paraId="6CF8051F" w14:textId="77777777" w:rsidR="003E4706" w:rsidRDefault="003E4706" w:rsidP="003C7917">
      <w:pPr>
        <w:rPr>
          <w:b/>
          <w:bCs/>
        </w:rPr>
      </w:pPr>
    </w:p>
    <w:p w14:paraId="01E97A4A" w14:textId="77777777" w:rsidR="00144667" w:rsidRDefault="00144667" w:rsidP="003C7917">
      <w:pPr>
        <w:rPr>
          <w:b/>
          <w:bCs/>
        </w:rPr>
      </w:pPr>
    </w:p>
    <w:p w14:paraId="75051E74" w14:textId="725C11F5" w:rsidR="003C7917" w:rsidRPr="00C23D28" w:rsidRDefault="14CA0BB4" w:rsidP="003C7917">
      <w:pPr>
        <w:rPr>
          <w:b/>
          <w:bCs/>
        </w:rPr>
      </w:pPr>
      <w:r>
        <w:rPr>
          <w:b/>
        </w:rPr>
        <w:t>2 Intégrité de la recherche</w:t>
      </w:r>
    </w:p>
    <w:p w14:paraId="606E4379" w14:textId="77777777" w:rsidR="003C7917" w:rsidRDefault="003C7917" w:rsidP="006E4C15"/>
    <w:p w14:paraId="011F6921" w14:textId="3D89D12A" w:rsidR="003F7165" w:rsidRPr="00BB32AE" w:rsidDel="00BB32AE" w:rsidRDefault="23E6CD4E" w:rsidP="009740AB">
      <w:pPr>
        <w:spacing w:after="240"/>
        <w:jc w:val="both"/>
        <w:rPr>
          <w:rFonts w:ascii="Calibri" w:eastAsia="Calibri" w:hAnsi="Calibri" w:cs="Calibri"/>
          <w:sz w:val="22"/>
          <w:szCs w:val="22"/>
        </w:rPr>
      </w:pPr>
      <w:r w:rsidRPr="5059B415">
        <w:rPr>
          <w:rFonts w:ascii="Calibri" w:hAnsi="Calibri"/>
          <w:color w:val="000000" w:themeColor="text1"/>
          <w:sz w:val="22"/>
          <w:szCs w:val="22"/>
        </w:rPr>
        <w:t xml:space="preserve">Mitacs collabore avec des établissements d’enseignement postsecondaire et respecte les politiques </w:t>
      </w:r>
      <w:r w:rsidR="63AFE60C" w:rsidRPr="5AAFF9D7">
        <w:rPr>
          <w:rFonts w:ascii="Calibri" w:hAnsi="Calibri"/>
          <w:color w:val="000000" w:themeColor="text1"/>
          <w:sz w:val="22"/>
          <w:szCs w:val="22"/>
        </w:rPr>
        <w:t>spécifiques</w:t>
      </w:r>
      <w:r w:rsidRPr="5059B415">
        <w:rPr>
          <w:rFonts w:ascii="Calibri" w:hAnsi="Calibri"/>
          <w:color w:val="000000" w:themeColor="text1"/>
          <w:sz w:val="22"/>
          <w:szCs w:val="22"/>
        </w:rPr>
        <w:t xml:space="preserve"> de chaque établissement à l’égard de l’intégrité de la recherche. Toutes les personnes participant à des projets de recherche </w:t>
      </w:r>
      <w:r w:rsidR="2E211A37" w:rsidRPr="17076141">
        <w:rPr>
          <w:rFonts w:ascii="Calibri" w:hAnsi="Calibri"/>
          <w:color w:val="000000" w:themeColor="text1"/>
          <w:sz w:val="22"/>
          <w:szCs w:val="22"/>
        </w:rPr>
        <w:t>soutenus</w:t>
      </w:r>
      <w:r w:rsidR="00E06CB5">
        <w:rPr>
          <w:rFonts w:ascii="Calibri" w:hAnsi="Calibri"/>
          <w:color w:val="000000" w:themeColor="text1"/>
          <w:sz w:val="22"/>
          <w:szCs w:val="22"/>
        </w:rPr>
        <w:t xml:space="preserve"> </w:t>
      </w:r>
      <w:r w:rsidRPr="5059B415">
        <w:rPr>
          <w:rFonts w:ascii="Calibri" w:hAnsi="Calibri"/>
          <w:color w:val="000000" w:themeColor="text1"/>
          <w:sz w:val="22"/>
          <w:szCs w:val="22"/>
        </w:rPr>
        <w:t>par Mitacs doivent se conformer aux politiques de l’établissement d’enseignement postsecondaire d’accueil sur la conduite des travaux de recherche et</w:t>
      </w:r>
      <w:r w:rsidRPr="5059B415">
        <w:rPr>
          <w:rFonts w:ascii="Calibri" w:hAnsi="Calibri"/>
          <w:sz w:val="22"/>
          <w:szCs w:val="22"/>
        </w:rPr>
        <w:t xml:space="preserve"> aux responsabilités que doivent assumer les </w:t>
      </w:r>
      <w:r w:rsidRPr="7974C49A">
        <w:rPr>
          <w:rFonts w:ascii="Calibri" w:hAnsi="Calibri"/>
          <w:sz w:val="22"/>
          <w:szCs w:val="22"/>
        </w:rPr>
        <w:t>participant</w:t>
      </w:r>
      <w:r w:rsidR="777300A7" w:rsidRPr="7974C49A">
        <w:rPr>
          <w:rFonts w:ascii="Calibri" w:hAnsi="Calibri"/>
          <w:sz w:val="22"/>
          <w:szCs w:val="22"/>
        </w:rPr>
        <w:t>e</w:t>
      </w:r>
      <w:r w:rsidRPr="7974C49A">
        <w:rPr>
          <w:rFonts w:ascii="Calibri" w:hAnsi="Calibri"/>
          <w:sz w:val="22"/>
          <w:szCs w:val="22"/>
        </w:rPr>
        <w:t>s</w:t>
      </w:r>
      <w:r w:rsidRPr="5059B415">
        <w:rPr>
          <w:rFonts w:ascii="Calibri" w:hAnsi="Calibri"/>
          <w:sz w:val="22"/>
          <w:szCs w:val="22"/>
        </w:rPr>
        <w:t xml:space="preserve"> et les participants au projet comme le prévoit le </w:t>
      </w:r>
      <w:hyperlink r:id="rId15" w:anchor="a2-4">
        <w:r w:rsidRPr="5059B415">
          <w:rPr>
            <w:rStyle w:val="Hyperlink"/>
            <w:rFonts w:ascii="Calibri" w:hAnsi="Calibri"/>
            <w:sz w:val="22"/>
            <w:szCs w:val="22"/>
          </w:rPr>
          <w:t>Cadre de référence des trois organismes sur la conduite responsable de la recherche</w:t>
        </w:r>
      </w:hyperlink>
      <w:r w:rsidRPr="5059B415">
        <w:rPr>
          <w:rFonts w:ascii="Calibri" w:hAnsi="Calibri"/>
          <w:sz w:val="22"/>
          <w:szCs w:val="22"/>
        </w:rPr>
        <w:t>. Cela comprend, notamment, la conduite de la recherche avec exactitude et rigueur, la consignation et la gestion responsables des données (</w:t>
      </w:r>
      <w:hyperlink r:id="rId16">
        <w:r w:rsidRPr="5059B415">
          <w:rPr>
            <w:rStyle w:val="Hyperlink"/>
            <w:rFonts w:ascii="Calibri" w:hAnsi="Calibri"/>
            <w:sz w:val="22"/>
            <w:szCs w:val="22"/>
          </w:rPr>
          <w:t>Politique des trois organismes sur la gestion des données de recherche</w:t>
        </w:r>
      </w:hyperlink>
      <w:r w:rsidRPr="5059B415">
        <w:rPr>
          <w:rFonts w:ascii="Calibri" w:hAnsi="Calibri"/>
          <w:sz w:val="22"/>
          <w:szCs w:val="22"/>
        </w:rPr>
        <w:t>), le référencement responsable des documents publiés et non publiés et la reconnaissance appropriée du droit d’auteur pour tout document émanant du projet de recherche.</w:t>
      </w:r>
    </w:p>
    <w:p w14:paraId="2D10C73E" w14:textId="4D085714" w:rsidR="6E9E9B5E" w:rsidRDefault="007C3FB3" w:rsidP="6E9E9B5E">
      <w:pPr>
        <w:jc w:val="both"/>
        <w:rPr>
          <w:rFonts w:ascii="Calibri" w:eastAsia="Calibri" w:hAnsi="Calibri" w:cs="Calibri"/>
          <w:sz w:val="22"/>
          <w:szCs w:val="22"/>
        </w:rPr>
      </w:pPr>
      <w:r w:rsidRPr="3DAF6A6B">
        <w:rPr>
          <w:rFonts w:ascii="Calibri" w:hAnsi="Calibri"/>
          <w:color w:val="000000" w:themeColor="text1"/>
          <w:sz w:val="22"/>
          <w:szCs w:val="22"/>
        </w:rPr>
        <w:t>Toute personne qui allègue une</w:t>
      </w:r>
      <w:r w:rsidR="00517E77">
        <w:rPr>
          <w:rFonts w:ascii="Calibri" w:hAnsi="Calibri"/>
          <w:color w:val="000000" w:themeColor="text1"/>
          <w:sz w:val="22"/>
          <w:szCs w:val="22"/>
        </w:rPr>
        <w:t xml:space="preserve"> violation des principes de la conduite responsable </w:t>
      </w:r>
      <w:r w:rsidRPr="3DAF6A6B">
        <w:rPr>
          <w:rFonts w:ascii="Calibri" w:hAnsi="Calibri"/>
          <w:color w:val="000000" w:themeColor="text1"/>
          <w:sz w:val="22"/>
          <w:szCs w:val="22"/>
        </w:rPr>
        <w:t xml:space="preserve">de </w:t>
      </w:r>
      <w:r w:rsidR="00517E77">
        <w:rPr>
          <w:rFonts w:ascii="Calibri" w:hAnsi="Calibri"/>
          <w:color w:val="000000" w:themeColor="text1"/>
          <w:sz w:val="22"/>
          <w:szCs w:val="22"/>
        </w:rPr>
        <w:t xml:space="preserve">la </w:t>
      </w:r>
      <w:r w:rsidRPr="3DAF6A6B">
        <w:rPr>
          <w:rFonts w:ascii="Calibri" w:hAnsi="Calibri"/>
          <w:color w:val="000000" w:themeColor="text1"/>
          <w:sz w:val="22"/>
          <w:szCs w:val="22"/>
        </w:rPr>
        <w:t>recherche</w:t>
      </w:r>
      <w:r w:rsidR="006B6270" w:rsidRPr="3DAF6A6B">
        <w:rPr>
          <w:rFonts w:ascii="Calibri" w:hAnsi="Calibri"/>
          <w:color w:val="000000" w:themeColor="text1"/>
          <w:sz w:val="22"/>
          <w:szCs w:val="22"/>
        </w:rPr>
        <w:t xml:space="preserve"> dans le cadre d'un projet soutenu par Mitacs </w:t>
      </w:r>
      <w:r w:rsidR="113CFF5E" w:rsidRPr="3DAF6A6B">
        <w:rPr>
          <w:rFonts w:ascii="Calibri" w:hAnsi="Calibri"/>
          <w:color w:val="000000" w:themeColor="text1"/>
          <w:sz w:val="22"/>
          <w:szCs w:val="22"/>
        </w:rPr>
        <w:t xml:space="preserve">doit </w:t>
      </w:r>
      <w:r w:rsidR="00526345" w:rsidRPr="3DAF6A6B">
        <w:rPr>
          <w:rFonts w:ascii="Calibri" w:hAnsi="Calibri"/>
          <w:color w:val="000000" w:themeColor="text1"/>
          <w:sz w:val="22"/>
          <w:szCs w:val="22"/>
        </w:rPr>
        <w:t xml:space="preserve">signaler ces allégations </w:t>
      </w:r>
      <w:r w:rsidR="113CFF5E" w:rsidRPr="3DAF6A6B">
        <w:rPr>
          <w:rFonts w:ascii="Calibri" w:hAnsi="Calibri"/>
          <w:color w:val="000000" w:themeColor="text1"/>
          <w:sz w:val="22"/>
          <w:szCs w:val="22"/>
        </w:rPr>
        <w:t xml:space="preserve">aux établissements d’enseignement postsecondaire d’accueil concernés. </w:t>
      </w:r>
      <w:r w:rsidR="113CFF5E" w:rsidRPr="3DAF6A6B">
        <w:rPr>
          <w:rFonts w:ascii="Calibri" w:hAnsi="Calibri"/>
          <w:color w:val="242424"/>
          <w:sz w:val="22"/>
          <w:szCs w:val="22"/>
        </w:rPr>
        <w:t xml:space="preserve">Mitacs ne porte aucun jugement dans de tels cas, mais s’en remet à l’enquête que mènera l’établissement d’enseignement postsecondaire d’accueil conformément à ses politiques et procédures ainsi qu’aux décisions </w:t>
      </w:r>
      <w:r w:rsidR="000D76C6" w:rsidRPr="3DAF6A6B">
        <w:rPr>
          <w:rFonts w:ascii="Calibri" w:hAnsi="Calibri"/>
          <w:color w:val="242424"/>
          <w:sz w:val="22"/>
          <w:szCs w:val="22"/>
        </w:rPr>
        <w:t>prises</w:t>
      </w:r>
      <w:r w:rsidR="113CFF5E" w:rsidRPr="3DAF6A6B">
        <w:rPr>
          <w:rFonts w:ascii="Calibri" w:hAnsi="Calibri"/>
          <w:color w:val="242424"/>
          <w:sz w:val="22"/>
          <w:szCs w:val="22"/>
        </w:rPr>
        <w:t xml:space="preserve"> à cet égard. </w:t>
      </w:r>
      <w:r w:rsidR="113CFF5E" w:rsidRPr="3DAF6A6B">
        <w:rPr>
          <w:rFonts w:ascii="Calibri" w:hAnsi="Calibri"/>
          <w:color w:val="000000"/>
          <w:sz w:val="22"/>
          <w:szCs w:val="22"/>
          <w:shd w:val="clear" w:color="auto" w:fill="FFFFFF"/>
        </w:rPr>
        <w:t xml:space="preserve">Si des renseignements relatifs à </w:t>
      </w:r>
      <w:r w:rsidR="00535207">
        <w:rPr>
          <w:rFonts w:ascii="Calibri" w:hAnsi="Calibri"/>
          <w:color w:val="000000" w:themeColor="text1"/>
          <w:sz w:val="22"/>
          <w:szCs w:val="22"/>
        </w:rPr>
        <w:t xml:space="preserve">violation des principes de la conduite responsable </w:t>
      </w:r>
      <w:r w:rsidR="00535207" w:rsidRPr="3DAF6A6B">
        <w:rPr>
          <w:rFonts w:ascii="Calibri" w:hAnsi="Calibri"/>
          <w:color w:val="000000" w:themeColor="text1"/>
          <w:sz w:val="22"/>
          <w:szCs w:val="22"/>
        </w:rPr>
        <w:t>de</w:t>
      </w:r>
      <w:r w:rsidR="113CFF5E" w:rsidRPr="3DAF6A6B">
        <w:rPr>
          <w:rFonts w:ascii="Calibri" w:hAnsi="Calibri"/>
          <w:color w:val="000000"/>
          <w:sz w:val="22"/>
          <w:szCs w:val="22"/>
          <w:shd w:val="clear" w:color="auto" w:fill="FFFFFF"/>
        </w:rPr>
        <w:t xml:space="preserve"> la recherche sont portés à l’attention de Mitacs, Mitacs enverra les renseignements à l’établissement d’enseignement postsecondaire d’accueil. Si un établissement d’enseignement postsecondaire estime qu’il y a eu </w:t>
      </w:r>
      <w:r w:rsidR="00535207">
        <w:rPr>
          <w:rFonts w:ascii="Calibri" w:hAnsi="Calibri"/>
          <w:color w:val="000000" w:themeColor="text1"/>
          <w:sz w:val="22"/>
          <w:szCs w:val="22"/>
        </w:rPr>
        <w:t xml:space="preserve">violation de </w:t>
      </w:r>
      <w:r w:rsidR="00526A04">
        <w:rPr>
          <w:rFonts w:ascii="Calibri" w:hAnsi="Calibri"/>
          <w:color w:val="000000" w:themeColor="text1"/>
          <w:sz w:val="22"/>
          <w:szCs w:val="22"/>
        </w:rPr>
        <w:t xml:space="preserve">ces </w:t>
      </w:r>
      <w:r w:rsidR="00535207">
        <w:rPr>
          <w:rFonts w:ascii="Calibri" w:hAnsi="Calibri"/>
          <w:color w:val="000000" w:themeColor="text1"/>
          <w:sz w:val="22"/>
          <w:szCs w:val="22"/>
        </w:rPr>
        <w:t xml:space="preserve">principes </w:t>
      </w:r>
      <w:r w:rsidR="00AD281B">
        <w:rPr>
          <w:rFonts w:ascii="Calibri" w:hAnsi="Calibri"/>
          <w:color w:val="000000"/>
          <w:sz w:val="22"/>
          <w:szCs w:val="22"/>
          <w:shd w:val="clear" w:color="auto" w:fill="FFFFFF"/>
        </w:rPr>
        <w:t xml:space="preserve">par </w:t>
      </w:r>
      <w:r w:rsidR="113CFF5E" w:rsidRPr="3DAF6A6B">
        <w:rPr>
          <w:rFonts w:ascii="Calibri" w:hAnsi="Calibri"/>
          <w:color w:val="000000"/>
          <w:sz w:val="22"/>
          <w:szCs w:val="22"/>
          <w:shd w:val="clear" w:color="auto" w:fill="FFFFFF"/>
        </w:rPr>
        <w:t>une personne participant à un projet, la partie concernée pourrait faire l’objet de mesures additionnelles de</w:t>
      </w:r>
      <w:r w:rsidR="009D13B3">
        <w:rPr>
          <w:rFonts w:ascii="Calibri" w:hAnsi="Calibri"/>
          <w:color w:val="000000"/>
          <w:sz w:val="22"/>
          <w:szCs w:val="22"/>
          <w:shd w:val="clear" w:color="auto" w:fill="FFFFFF"/>
        </w:rPr>
        <w:t xml:space="preserve"> la part de</w:t>
      </w:r>
      <w:r w:rsidR="113CFF5E" w:rsidRPr="3DAF6A6B">
        <w:rPr>
          <w:rFonts w:ascii="Calibri" w:hAnsi="Calibri"/>
          <w:color w:val="000000"/>
          <w:sz w:val="22"/>
          <w:szCs w:val="22"/>
          <w:shd w:val="clear" w:color="auto" w:fill="FFFFFF"/>
        </w:rPr>
        <w:t xml:space="preserve"> Mitacs. Mitacs exige </w:t>
      </w:r>
      <w:r w:rsidR="00E444B0" w:rsidRPr="3DAF6A6B">
        <w:rPr>
          <w:rFonts w:ascii="Calibri" w:hAnsi="Calibri"/>
          <w:color w:val="000000" w:themeColor="text1"/>
          <w:sz w:val="22"/>
          <w:szCs w:val="22"/>
        </w:rPr>
        <w:t>des</w:t>
      </w:r>
      <w:r w:rsidR="113CFF5E" w:rsidRPr="3DAF6A6B">
        <w:rPr>
          <w:rFonts w:ascii="Calibri" w:hAnsi="Calibri"/>
          <w:color w:val="000000"/>
          <w:sz w:val="22"/>
          <w:szCs w:val="22"/>
          <w:shd w:val="clear" w:color="auto" w:fill="FFFFFF"/>
        </w:rPr>
        <w:t xml:space="preserve"> établissements d’enseignement postsecondaire d’accueil </w:t>
      </w:r>
      <w:r w:rsidR="00E444B0" w:rsidRPr="3DAF6A6B">
        <w:rPr>
          <w:rFonts w:ascii="Calibri" w:hAnsi="Calibri"/>
          <w:color w:val="000000" w:themeColor="text1"/>
          <w:sz w:val="22"/>
          <w:szCs w:val="22"/>
        </w:rPr>
        <w:t xml:space="preserve">qu’ils </w:t>
      </w:r>
      <w:r w:rsidR="474EE471" w:rsidRPr="33142DBA">
        <w:rPr>
          <w:rFonts w:ascii="Calibri" w:hAnsi="Calibri"/>
          <w:color w:val="000000" w:themeColor="text1"/>
          <w:sz w:val="22"/>
          <w:szCs w:val="22"/>
        </w:rPr>
        <w:t xml:space="preserve">lui </w:t>
      </w:r>
      <w:r w:rsidR="113CFF5E" w:rsidRPr="33142DBA">
        <w:rPr>
          <w:rFonts w:ascii="Calibri" w:hAnsi="Calibri"/>
          <w:color w:val="000000"/>
          <w:sz w:val="22"/>
          <w:szCs w:val="22"/>
          <w:shd w:val="clear" w:color="auto" w:fill="FFFFFF"/>
        </w:rPr>
        <w:t>signalent</w:t>
      </w:r>
      <w:r w:rsidR="113CFF5E" w:rsidRPr="3DAF6A6B">
        <w:rPr>
          <w:rFonts w:ascii="Calibri" w:hAnsi="Calibri"/>
          <w:color w:val="000000"/>
          <w:sz w:val="22"/>
          <w:szCs w:val="22"/>
          <w:shd w:val="clear" w:color="auto" w:fill="FFFFFF"/>
        </w:rPr>
        <w:t xml:space="preserve"> les incidents prouvés </w:t>
      </w:r>
      <w:r w:rsidR="00971795">
        <w:rPr>
          <w:rFonts w:ascii="Calibri" w:hAnsi="Calibri"/>
          <w:color w:val="000000"/>
          <w:sz w:val="22"/>
          <w:szCs w:val="22"/>
          <w:shd w:val="clear" w:color="auto" w:fill="FFFFFF"/>
        </w:rPr>
        <w:t xml:space="preserve">de </w:t>
      </w:r>
      <w:r w:rsidR="00426CAC">
        <w:rPr>
          <w:rFonts w:ascii="Calibri" w:hAnsi="Calibri"/>
          <w:color w:val="000000" w:themeColor="text1"/>
          <w:sz w:val="22"/>
          <w:szCs w:val="22"/>
        </w:rPr>
        <w:t>violation des principes de la conduite responsable</w:t>
      </w:r>
      <w:r w:rsidR="00426CAC" w:rsidRPr="3DAF6A6B" w:rsidDel="00426CAC">
        <w:rPr>
          <w:rFonts w:ascii="Calibri" w:hAnsi="Calibri"/>
          <w:color w:val="000000"/>
          <w:sz w:val="22"/>
          <w:szCs w:val="22"/>
          <w:shd w:val="clear" w:color="auto" w:fill="FFFFFF"/>
        </w:rPr>
        <w:t xml:space="preserve"> </w:t>
      </w:r>
      <w:r w:rsidR="00971795">
        <w:rPr>
          <w:rFonts w:ascii="Calibri" w:hAnsi="Calibri"/>
          <w:color w:val="000000"/>
          <w:sz w:val="22"/>
          <w:szCs w:val="22"/>
          <w:shd w:val="clear" w:color="auto" w:fill="FFFFFF"/>
        </w:rPr>
        <w:t>de</w:t>
      </w:r>
      <w:r w:rsidR="00036ECC">
        <w:rPr>
          <w:rFonts w:ascii="Calibri" w:hAnsi="Calibri"/>
          <w:color w:val="000000"/>
          <w:sz w:val="22"/>
          <w:szCs w:val="22"/>
          <w:shd w:val="clear" w:color="auto" w:fill="FFFFFF"/>
        </w:rPr>
        <w:t xml:space="preserve"> </w:t>
      </w:r>
      <w:r w:rsidR="113CFF5E" w:rsidRPr="3DAF6A6B">
        <w:rPr>
          <w:rFonts w:ascii="Calibri" w:hAnsi="Calibri"/>
          <w:color w:val="000000"/>
          <w:sz w:val="22"/>
          <w:szCs w:val="22"/>
          <w:shd w:val="clear" w:color="auto" w:fill="FFFFFF"/>
        </w:rPr>
        <w:t>la recherche de la part d’une personne participant à un projet de Mitacs.</w:t>
      </w:r>
    </w:p>
    <w:p w14:paraId="77B86E76" w14:textId="77777777" w:rsidR="28ED4707" w:rsidRDefault="28ED4707" w:rsidP="006E4C15">
      <w:pPr>
        <w:jc w:val="both"/>
        <w:rPr>
          <w:rFonts w:ascii="Calibri" w:eastAsia="Calibri" w:hAnsi="Calibri" w:cs="Calibri"/>
          <w:sz w:val="22"/>
          <w:szCs w:val="22"/>
        </w:rPr>
      </w:pPr>
    </w:p>
    <w:p w14:paraId="7972A182" w14:textId="1A00BA59" w:rsidR="003C7917" w:rsidRPr="00EE5F69" w:rsidRDefault="14CA0BB4" w:rsidP="001B32B0">
      <w:pPr>
        <w:jc w:val="both"/>
        <w:rPr>
          <w:b/>
          <w:bCs/>
        </w:rPr>
      </w:pPr>
      <w:r>
        <w:rPr>
          <w:b/>
        </w:rPr>
        <w:t>3 Recherche avec des êtres humains</w:t>
      </w:r>
    </w:p>
    <w:p w14:paraId="3DAAEB64" w14:textId="77777777" w:rsidR="003C7917" w:rsidRDefault="003C7917" w:rsidP="003C7917"/>
    <w:p w14:paraId="61153C35" w14:textId="05A59A33" w:rsidR="00117AEF" w:rsidRPr="005444B3" w:rsidRDefault="3490F57A" w:rsidP="004341E3">
      <w:pPr>
        <w:spacing w:after="240"/>
        <w:jc w:val="both"/>
        <w:rPr>
          <w:sz w:val="22"/>
          <w:szCs w:val="22"/>
        </w:rPr>
      </w:pPr>
      <w:r w:rsidRPr="2BE0B776">
        <w:rPr>
          <w:sz w:val="22"/>
          <w:szCs w:val="22"/>
        </w:rPr>
        <w:t xml:space="preserve">Mitacs définit </w:t>
      </w:r>
      <w:r w:rsidR="00084A89">
        <w:rPr>
          <w:sz w:val="22"/>
          <w:szCs w:val="22"/>
        </w:rPr>
        <w:t>un projet</w:t>
      </w:r>
      <w:r w:rsidRPr="2BE0B776">
        <w:rPr>
          <w:sz w:val="22"/>
          <w:szCs w:val="22"/>
        </w:rPr>
        <w:t xml:space="preserve"> de recherche </w:t>
      </w:r>
      <w:r w:rsidR="00084A89">
        <w:rPr>
          <w:sz w:val="22"/>
          <w:szCs w:val="22"/>
        </w:rPr>
        <w:t>impliquant</w:t>
      </w:r>
      <w:r w:rsidR="00084A89" w:rsidRPr="2BE0B776">
        <w:rPr>
          <w:sz w:val="22"/>
          <w:szCs w:val="22"/>
        </w:rPr>
        <w:t xml:space="preserve"> </w:t>
      </w:r>
      <w:r w:rsidRPr="2BE0B776">
        <w:rPr>
          <w:sz w:val="22"/>
          <w:szCs w:val="22"/>
        </w:rPr>
        <w:t xml:space="preserve">des êtres humains comme </w:t>
      </w:r>
      <w:r w:rsidR="00D72292">
        <w:rPr>
          <w:sz w:val="22"/>
          <w:szCs w:val="22"/>
        </w:rPr>
        <w:t xml:space="preserve">un projet pour </w:t>
      </w:r>
      <w:r w:rsidR="00800241">
        <w:rPr>
          <w:sz w:val="22"/>
          <w:szCs w:val="22"/>
        </w:rPr>
        <w:t xml:space="preserve">lequel </w:t>
      </w:r>
      <w:r w:rsidR="00300814">
        <w:rPr>
          <w:sz w:val="22"/>
          <w:szCs w:val="22"/>
        </w:rPr>
        <w:t xml:space="preserve">et pendant </w:t>
      </w:r>
      <w:r w:rsidR="00D72292">
        <w:rPr>
          <w:sz w:val="22"/>
          <w:szCs w:val="22"/>
        </w:rPr>
        <w:t>lequel</w:t>
      </w:r>
      <w:r w:rsidRPr="2BE0B776">
        <w:rPr>
          <w:sz w:val="22"/>
          <w:szCs w:val="22"/>
        </w:rPr>
        <w:t xml:space="preserve"> des données sont recueillies, fournies ou générées par des </w:t>
      </w:r>
      <w:r w:rsidR="00800241">
        <w:rPr>
          <w:sz w:val="22"/>
          <w:szCs w:val="22"/>
        </w:rPr>
        <w:t xml:space="preserve">êtres </w:t>
      </w:r>
      <w:r w:rsidRPr="2F26D088">
        <w:rPr>
          <w:sz w:val="22"/>
          <w:szCs w:val="22"/>
        </w:rPr>
        <w:t>humains</w:t>
      </w:r>
      <w:r w:rsidRPr="2BE0B776">
        <w:rPr>
          <w:sz w:val="22"/>
          <w:szCs w:val="22"/>
        </w:rPr>
        <w:t xml:space="preserve">, </w:t>
      </w:r>
      <w:r w:rsidR="08796E9E" w:rsidRPr="3636FD38">
        <w:rPr>
          <w:sz w:val="22"/>
          <w:szCs w:val="22"/>
        </w:rPr>
        <w:t xml:space="preserve">à partir </w:t>
      </w:r>
      <w:r w:rsidRPr="7FBD6190">
        <w:rPr>
          <w:sz w:val="22"/>
          <w:szCs w:val="22"/>
        </w:rPr>
        <w:t>d</w:t>
      </w:r>
      <w:r w:rsidR="0AD0A1D1" w:rsidRPr="7FBD6190">
        <w:rPr>
          <w:sz w:val="22"/>
          <w:szCs w:val="22"/>
        </w:rPr>
        <w:t>e</w:t>
      </w:r>
      <w:r w:rsidRPr="3636FD38">
        <w:rPr>
          <w:sz w:val="22"/>
          <w:szCs w:val="22"/>
        </w:rPr>
        <w:t xml:space="preserve"> </w:t>
      </w:r>
      <w:r w:rsidRPr="2BE0B776">
        <w:rPr>
          <w:sz w:val="22"/>
          <w:szCs w:val="22"/>
        </w:rPr>
        <w:t xml:space="preserve">restes humains ou </w:t>
      </w:r>
      <w:r w:rsidR="37002BE9" w:rsidRPr="1CAEAE64">
        <w:rPr>
          <w:sz w:val="22"/>
          <w:szCs w:val="22"/>
        </w:rPr>
        <w:t xml:space="preserve">à </w:t>
      </w:r>
      <w:r w:rsidR="37002BE9" w:rsidRPr="765AABF0">
        <w:rPr>
          <w:sz w:val="22"/>
          <w:szCs w:val="22"/>
        </w:rPr>
        <w:t xml:space="preserve">partir </w:t>
      </w:r>
      <w:r w:rsidRPr="6BBBA6FC">
        <w:rPr>
          <w:sz w:val="22"/>
          <w:szCs w:val="22"/>
        </w:rPr>
        <w:t>d</w:t>
      </w:r>
      <w:r w:rsidR="319963E7" w:rsidRPr="6BBBA6FC">
        <w:rPr>
          <w:sz w:val="22"/>
          <w:szCs w:val="22"/>
        </w:rPr>
        <w:t>e</w:t>
      </w:r>
      <w:r w:rsidRPr="2BE0B776">
        <w:rPr>
          <w:sz w:val="22"/>
          <w:szCs w:val="22"/>
        </w:rPr>
        <w:t xml:space="preserve"> matériel biologique humain. </w:t>
      </w:r>
      <w:r w:rsidR="00614B2E">
        <w:rPr>
          <w:sz w:val="22"/>
          <w:szCs w:val="22"/>
        </w:rPr>
        <w:t>Ces projets incluent</w:t>
      </w:r>
      <w:r w:rsidR="005B4870">
        <w:rPr>
          <w:sz w:val="22"/>
          <w:szCs w:val="22"/>
        </w:rPr>
        <w:t xml:space="preserve"> également</w:t>
      </w:r>
      <w:r w:rsidR="00C61246">
        <w:rPr>
          <w:sz w:val="22"/>
          <w:szCs w:val="22"/>
        </w:rPr>
        <w:t xml:space="preserve"> ceux impliquant</w:t>
      </w:r>
      <w:r w:rsidRPr="2BE0B776">
        <w:rPr>
          <w:sz w:val="22"/>
          <w:szCs w:val="22"/>
        </w:rPr>
        <w:t xml:space="preserve"> l’utilisation secondaire de données concernant des sujets humains ou du matériel biologique humain, même si ces données </w:t>
      </w:r>
      <w:proofErr w:type="gramStart"/>
      <w:r w:rsidRPr="2BE0B776">
        <w:rPr>
          <w:sz w:val="22"/>
          <w:szCs w:val="22"/>
        </w:rPr>
        <w:t xml:space="preserve">sont  </w:t>
      </w:r>
      <w:r w:rsidRPr="0444EB59">
        <w:rPr>
          <w:sz w:val="22"/>
          <w:szCs w:val="22"/>
        </w:rPr>
        <w:t>anonymisée</w:t>
      </w:r>
      <w:r w:rsidR="1F758B74" w:rsidRPr="0444EB59">
        <w:rPr>
          <w:sz w:val="22"/>
          <w:szCs w:val="22"/>
        </w:rPr>
        <w:t>s</w:t>
      </w:r>
      <w:proofErr w:type="gramEnd"/>
      <w:r w:rsidRPr="2BE0B776">
        <w:rPr>
          <w:sz w:val="22"/>
          <w:szCs w:val="22"/>
        </w:rPr>
        <w:t xml:space="preserve"> et</w:t>
      </w:r>
      <w:r w:rsidR="3391EAC7" w:rsidRPr="74C6FAEB">
        <w:rPr>
          <w:sz w:val="22"/>
          <w:szCs w:val="22"/>
        </w:rPr>
        <w:t>/</w:t>
      </w:r>
      <w:r w:rsidR="3391EAC7" w:rsidRPr="4E89C2F5">
        <w:rPr>
          <w:sz w:val="22"/>
          <w:szCs w:val="22"/>
        </w:rPr>
        <w:t>ou</w:t>
      </w:r>
      <w:r w:rsidRPr="2BE0B776">
        <w:rPr>
          <w:sz w:val="22"/>
          <w:szCs w:val="22"/>
        </w:rPr>
        <w:t xml:space="preserve"> appartiennent à l’organisation partenaire.</w:t>
      </w:r>
    </w:p>
    <w:p w14:paraId="06B3B824" w14:textId="0B630AB2" w:rsidR="00E42DC5" w:rsidRDefault="2FF465F7" w:rsidP="397F686A">
      <w:pPr>
        <w:shd w:val="clear" w:color="auto" w:fill="FFFFFF" w:themeFill="background1"/>
        <w:jc w:val="both"/>
        <w:rPr>
          <w:color w:val="000000" w:themeColor="text1"/>
          <w:sz w:val="22"/>
          <w:szCs w:val="22"/>
        </w:rPr>
      </w:pPr>
      <w:r w:rsidRPr="1DD2C8D8">
        <w:rPr>
          <w:color w:val="000000" w:themeColor="text1"/>
          <w:sz w:val="22"/>
          <w:szCs w:val="22"/>
        </w:rPr>
        <w:t>En ce qui concerne les projets de recherche nécessitant la participation d</w:t>
      </w:r>
      <w:r w:rsidR="00036ECC">
        <w:rPr>
          <w:color w:val="000000" w:themeColor="text1"/>
          <w:sz w:val="22"/>
          <w:szCs w:val="22"/>
        </w:rPr>
        <w:t>’</w:t>
      </w:r>
      <w:r w:rsidR="00D952AB">
        <w:rPr>
          <w:color w:val="000000" w:themeColor="text1"/>
          <w:sz w:val="22"/>
          <w:szCs w:val="22"/>
        </w:rPr>
        <w:t>ê</w:t>
      </w:r>
      <w:r w:rsidR="00131404">
        <w:rPr>
          <w:color w:val="000000" w:themeColor="text1"/>
          <w:sz w:val="22"/>
          <w:szCs w:val="22"/>
        </w:rPr>
        <w:t>tres</w:t>
      </w:r>
      <w:r w:rsidR="00D952AB">
        <w:rPr>
          <w:color w:val="000000" w:themeColor="text1"/>
          <w:sz w:val="22"/>
          <w:szCs w:val="22"/>
        </w:rPr>
        <w:t xml:space="preserve"> </w:t>
      </w:r>
      <w:r w:rsidRPr="1DD2C8D8">
        <w:rPr>
          <w:color w:val="000000" w:themeColor="text1"/>
          <w:sz w:val="22"/>
          <w:szCs w:val="22"/>
        </w:rPr>
        <w:t>humains, Mitacs exige que les participantes et les participants respectent les principes éthiques et les articles décrits dans l’</w:t>
      </w:r>
      <w:hyperlink r:id="rId17">
        <w:r w:rsidRPr="1DD2C8D8">
          <w:rPr>
            <w:rStyle w:val="Hyperlink"/>
            <w:sz w:val="22"/>
            <w:szCs w:val="22"/>
          </w:rPr>
          <w:t>Énoncé de politique des trois conseils :</w:t>
        </w:r>
      </w:hyperlink>
      <w:hyperlink r:id="rId18">
        <w:r w:rsidRPr="1DD2C8D8">
          <w:rPr>
            <w:rStyle w:val="Hyperlink"/>
            <w:sz w:val="22"/>
            <w:szCs w:val="22"/>
          </w:rPr>
          <w:t>Éthique de la recherche avec des êtres humains</w:t>
        </w:r>
      </w:hyperlink>
      <w:r>
        <w:t>.</w:t>
      </w:r>
    </w:p>
    <w:p w14:paraId="37ABEC5C" w14:textId="77777777" w:rsidR="00E42DC5" w:rsidRDefault="00E42DC5" w:rsidP="006E4C15">
      <w:pPr>
        <w:shd w:val="clear" w:color="auto" w:fill="FFFFFF" w:themeFill="background1"/>
        <w:jc w:val="both"/>
        <w:rPr>
          <w:color w:val="000000" w:themeColor="text1"/>
          <w:sz w:val="22"/>
          <w:szCs w:val="22"/>
        </w:rPr>
      </w:pPr>
    </w:p>
    <w:p w14:paraId="59975080" w14:textId="0E421EB0" w:rsidR="28ED4707" w:rsidRPr="006E4C15" w:rsidRDefault="11DD1C0C" w:rsidP="009740AB">
      <w:pPr>
        <w:shd w:val="clear" w:color="auto" w:fill="FFFFFF" w:themeFill="background1"/>
        <w:spacing w:after="240"/>
        <w:jc w:val="both"/>
        <w:rPr>
          <w:color w:val="000000" w:themeColor="text1"/>
          <w:sz w:val="22"/>
          <w:szCs w:val="22"/>
        </w:rPr>
      </w:pPr>
      <w:r>
        <w:rPr>
          <w:color w:val="000000" w:themeColor="text1"/>
          <w:sz w:val="22"/>
        </w:rPr>
        <w:lastRenderedPageBreak/>
        <w:t xml:space="preserve">Pour les projets de recherche impliquant les Premières Nations, les Inuits ou les Métis du Canada, Mitacs exige de plus que les directives indiquées dans la </w:t>
      </w:r>
      <w:hyperlink r:id="rId19" w:anchor=":~:text=10%20Specifically%2C%20Mitacs%20requires%20Indigenous%20research%20projects,to%20Deliver%20Bad%20News.%2010%20Proofread%2C%20Proofread%2C%20Proofread." w:history="1">
        <w:r>
          <w:rPr>
            <w:rStyle w:val="Hyperlink"/>
            <w:sz w:val="22"/>
          </w:rPr>
          <w:t>Politique de recherche autochtone</w:t>
        </w:r>
      </w:hyperlink>
      <w:r>
        <w:rPr>
          <w:color w:val="000000" w:themeColor="text1"/>
          <w:sz w:val="22"/>
        </w:rPr>
        <w:t xml:space="preserve"> de Mitacs soient respectées.</w:t>
      </w:r>
    </w:p>
    <w:p w14:paraId="1CF8187E" w14:textId="19A00A46" w:rsidR="00F34BB4" w:rsidRDefault="00F34BB4" w:rsidP="00F34BB4">
      <w:pPr>
        <w:shd w:val="clear" w:color="auto" w:fill="FFFFFF" w:themeFill="background1"/>
        <w:jc w:val="both"/>
        <w:rPr>
          <w:color w:val="000000" w:themeColor="text1"/>
          <w:sz w:val="22"/>
          <w:szCs w:val="22"/>
        </w:rPr>
      </w:pPr>
      <w:r>
        <w:rPr>
          <w:color w:val="000000" w:themeColor="text1"/>
          <w:sz w:val="22"/>
        </w:rPr>
        <w:t>Mitacs exige que les personnes qui présentent une demande à ses programmes :</w:t>
      </w:r>
    </w:p>
    <w:p w14:paraId="74D05304" w14:textId="4AE5BAD1" w:rsidR="00F34BB4" w:rsidRDefault="6CB003D3" w:rsidP="00F34BB4">
      <w:pPr>
        <w:pStyle w:val="ListParagraph"/>
        <w:numPr>
          <w:ilvl w:val="0"/>
          <w:numId w:val="15"/>
        </w:numPr>
        <w:shd w:val="clear" w:color="auto" w:fill="FFFFFF" w:themeFill="background1"/>
        <w:jc w:val="both"/>
        <w:rPr>
          <w:color w:val="000000" w:themeColor="text1"/>
          <w:sz w:val="22"/>
          <w:szCs w:val="22"/>
        </w:rPr>
      </w:pPr>
      <w:r w:rsidRPr="09E54810">
        <w:rPr>
          <w:color w:val="000000" w:themeColor="text1"/>
          <w:sz w:val="22"/>
          <w:szCs w:val="22"/>
        </w:rPr>
        <w:t>indiquent clairement si leurs activités de recherche nécessitent la participation d’</w:t>
      </w:r>
      <w:r w:rsidR="005C6DEB">
        <w:rPr>
          <w:color w:val="000000" w:themeColor="text1"/>
          <w:sz w:val="22"/>
          <w:szCs w:val="22"/>
        </w:rPr>
        <w:t xml:space="preserve">êtres </w:t>
      </w:r>
      <w:r w:rsidRPr="09E54810">
        <w:rPr>
          <w:color w:val="000000" w:themeColor="text1"/>
          <w:sz w:val="22"/>
          <w:szCs w:val="22"/>
        </w:rPr>
        <w:t>humains, selon la définition ci-dessus;</w:t>
      </w:r>
    </w:p>
    <w:p w14:paraId="770DB7F6" w14:textId="46987EF9" w:rsidR="00F34BB4" w:rsidRDefault="00BD5A54" w:rsidP="00F34BB4">
      <w:pPr>
        <w:pStyle w:val="ListParagraph"/>
        <w:numPr>
          <w:ilvl w:val="0"/>
          <w:numId w:val="15"/>
        </w:numPr>
        <w:shd w:val="clear" w:color="auto" w:fill="FFFFFF" w:themeFill="background1"/>
        <w:jc w:val="both"/>
        <w:rPr>
          <w:color w:val="000000" w:themeColor="text1"/>
          <w:sz w:val="22"/>
          <w:szCs w:val="22"/>
        </w:rPr>
      </w:pPr>
      <w:proofErr w:type="gramStart"/>
      <w:r w:rsidRPr="347B45E4">
        <w:rPr>
          <w:color w:val="000000" w:themeColor="text1"/>
          <w:sz w:val="22"/>
          <w:szCs w:val="22"/>
        </w:rPr>
        <w:t>consultent</w:t>
      </w:r>
      <w:proofErr w:type="gramEnd"/>
      <w:r w:rsidRPr="347B45E4">
        <w:rPr>
          <w:color w:val="000000" w:themeColor="text1"/>
          <w:sz w:val="22"/>
          <w:szCs w:val="22"/>
        </w:rPr>
        <w:t xml:space="preserve"> le ou les bureaux pertinents de leur établissement d’enseignement pour déterminer si l’évaluation d’un comité d’éthique de la recherche est nécessaire et, au besoin, obtiennent l’approbation du comité d’éthique de la recherche de leur </w:t>
      </w:r>
      <w:r w:rsidR="004341E3" w:rsidRPr="347B45E4">
        <w:rPr>
          <w:color w:val="000000" w:themeColor="text1"/>
          <w:sz w:val="22"/>
          <w:szCs w:val="22"/>
        </w:rPr>
        <w:t xml:space="preserve">établissement d’enseignement </w:t>
      </w:r>
      <w:r w:rsidR="006B37ED" w:rsidRPr="347B45E4">
        <w:rPr>
          <w:rFonts w:ascii="Calibri" w:hAnsi="Calibri"/>
          <w:color w:val="000000" w:themeColor="text1"/>
          <w:sz w:val="22"/>
          <w:szCs w:val="22"/>
        </w:rPr>
        <w:t>postsecondaire</w:t>
      </w:r>
      <w:r w:rsidR="004341E3" w:rsidRPr="347B45E4">
        <w:rPr>
          <w:color w:val="000000" w:themeColor="text1"/>
          <w:sz w:val="22"/>
          <w:szCs w:val="22"/>
        </w:rPr>
        <w:t xml:space="preserve"> </w:t>
      </w:r>
      <w:r w:rsidRPr="347B45E4">
        <w:rPr>
          <w:color w:val="000000" w:themeColor="text1"/>
          <w:sz w:val="22"/>
          <w:szCs w:val="22"/>
        </w:rPr>
        <w:t>avant de débuter les activités de recherche nécessitant la participation d</w:t>
      </w:r>
      <w:r w:rsidR="00E272BF">
        <w:rPr>
          <w:color w:val="000000" w:themeColor="text1"/>
          <w:sz w:val="22"/>
          <w:szCs w:val="22"/>
        </w:rPr>
        <w:t xml:space="preserve">‘êtres </w:t>
      </w:r>
      <w:r w:rsidRPr="347B45E4">
        <w:rPr>
          <w:color w:val="000000" w:themeColor="text1"/>
          <w:sz w:val="22"/>
          <w:szCs w:val="22"/>
        </w:rPr>
        <w:t>humains.</w:t>
      </w:r>
    </w:p>
    <w:p w14:paraId="64574DC7" w14:textId="77777777" w:rsidR="00F34BB4" w:rsidRDefault="00F34BB4" w:rsidP="006E4C15">
      <w:pPr>
        <w:shd w:val="clear" w:color="auto" w:fill="FFFFFF" w:themeFill="background1"/>
        <w:jc w:val="both"/>
        <w:rPr>
          <w:color w:val="000000" w:themeColor="text1"/>
          <w:sz w:val="22"/>
          <w:szCs w:val="22"/>
        </w:rPr>
      </w:pPr>
    </w:p>
    <w:p w14:paraId="044FBD6A" w14:textId="72EF898C" w:rsidR="28ED4707" w:rsidRDefault="6A3D90B2" w:rsidP="00591992">
      <w:pPr>
        <w:shd w:val="clear" w:color="auto" w:fill="FFFFFF" w:themeFill="background1"/>
        <w:jc w:val="both"/>
        <w:rPr>
          <w:color w:val="000000" w:themeColor="text1"/>
          <w:sz w:val="22"/>
          <w:szCs w:val="22"/>
        </w:rPr>
      </w:pPr>
      <w:r>
        <w:rPr>
          <w:color w:val="000000" w:themeColor="text1"/>
          <w:sz w:val="22"/>
        </w:rPr>
        <w:t>Mitacs se réserve le droit de demander une copie du certificat d</w:t>
      </w:r>
      <w:r w:rsidR="00891B8C">
        <w:rPr>
          <w:color w:val="000000" w:themeColor="text1"/>
          <w:sz w:val="22"/>
        </w:rPr>
        <w:t>’approbation du burea</w:t>
      </w:r>
      <w:r w:rsidR="004C6CFA">
        <w:rPr>
          <w:color w:val="000000" w:themeColor="text1"/>
          <w:sz w:val="22"/>
        </w:rPr>
        <w:t>u d’</w:t>
      </w:r>
      <w:r w:rsidR="00D54BD6">
        <w:rPr>
          <w:color w:val="000000" w:themeColor="text1"/>
          <w:sz w:val="22"/>
        </w:rPr>
        <w:t xml:space="preserve">éthique </w:t>
      </w:r>
      <w:r w:rsidR="003A0ECB">
        <w:rPr>
          <w:color w:val="000000" w:themeColor="text1"/>
          <w:sz w:val="22"/>
        </w:rPr>
        <w:t xml:space="preserve">de la recherche </w:t>
      </w:r>
      <w:r w:rsidR="00D54BD6">
        <w:rPr>
          <w:color w:val="000000" w:themeColor="text1"/>
          <w:sz w:val="22"/>
        </w:rPr>
        <w:t>avant</w:t>
      </w:r>
      <w:r>
        <w:rPr>
          <w:color w:val="000000" w:themeColor="text1"/>
          <w:sz w:val="22"/>
        </w:rPr>
        <w:t xml:space="preserve"> d’approuver son financement.</w:t>
      </w:r>
    </w:p>
    <w:p w14:paraId="02223120" w14:textId="77777777" w:rsidR="28ED4707" w:rsidRDefault="28ED4707" w:rsidP="28ED4707">
      <w:pPr>
        <w:shd w:val="clear" w:color="auto" w:fill="FFFFFF" w:themeFill="background1"/>
        <w:jc w:val="both"/>
        <w:rPr>
          <w:color w:val="000000" w:themeColor="text1"/>
          <w:sz w:val="22"/>
          <w:szCs w:val="22"/>
        </w:rPr>
      </w:pPr>
    </w:p>
    <w:p w14:paraId="74C35324" w14:textId="77777777" w:rsidR="00234CE0" w:rsidRPr="00234CE0" w:rsidRDefault="00FF58A7" w:rsidP="1400B557">
      <w:pPr>
        <w:shd w:val="clear" w:color="auto" w:fill="FFFFFF" w:themeFill="background1"/>
        <w:rPr>
          <w:rFonts w:ascii="Calibri" w:eastAsia="Times New Roman" w:hAnsi="Calibri" w:cs="Calibri"/>
          <w:b/>
          <w:bCs/>
          <w:color w:val="242424"/>
        </w:rPr>
      </w:pPr>
      <w:r>
        <w:rPr>
          <w:rFonts w:ascii="Calibri" w:hAnsi="Calibri"/>
          <w:b/>
          <w:color w:val="242424"/>
        </w:rPr>
        <w:t>4 Recherche avec des animaux</w:t>
      </w:r>
    </w:p>
    <w:p w14:paraId="045986F8" w14:textId="77777777" w:rsidR="00234CE0" w:rsidRDefault="00234CE0" w:rsidP="27160E80">
      <w:pPr>
        <w:shd w:val="clear" w:color="auto" w:fill="FFFFFF" w:themeFill="background1"/>
        <w:rPr>
          <w:rFonts w:ascii="Calibri" w:eastAsia="Times New Roman" w:hAnsi="Calibri" w:cs="Calibri"/>
          <w:color w:val="242424"/>
          <w:sz w:val="22"/>
          <w:szCs w:val="22"/>
          <w:lang w:eastAsia="en-CA"/>
        </w:rPr>
      </w:pPr>
    </w:p>
    <w:p w14:paraId="058DC608" w14:textId="7E5569BA" w:rsidR="00AA6393" w:rsidRDefault="00AA6393" w:rsidP="00E87D85">
      <w:pPr>
        <w:shd w:val="clear" w:color="auto" w:fill="FFFFFF" w:themeFill="background1"/>
        <w:jc w:val="both"/>
        <w:rPr>
          <w:rFonts w:ascii="Calibri" w:hAnsi="Calibri"/>
          <w:color w:val="242424"/>
          <w:sz w:val="22"/>
          <w:szCs w:val="22"/>
        </w:rPr>
      </w:pPr>
      <w:r>
        <w:rPr>
          <w:rFonts w:ascii="Calibri" w:hAnsi="Calibri"/>
          <w:color w:val="242424"/>
          <w:sz w:val="22"/>
          <w:szCs w:val="22"/>
        </w:rPr>
        <w:t xml:space="preserve">Mitacs </w:t>
      </w:r>
      <w:r w:rsidR="00694AF7">
        <w:rPr>
          <w:rFonts w:ascii="Calibri" w:hAnsi="Calibri"/>
          <w:color w:val="242424"/>
          <w:sz w:val="22"/>
          <w:szCs w:val="22"/>
        </w:rPr>
        <w:t>soutiendra les projets de recherche impliquant l’utilisation éthique d’animaux</w:t>
      </w:r>
      <w:r w:rsidR="006616B2">
        <w:rPr>
          <w:rFonts w:ascii="Calibri" w:hAnsi="Calibri"/>
          <w:color w:val="242424"/>
          <w:sz w:val="22"/>
          <w:szCs w:val="22"/>
        </w:rPr>
        <w:t xml:space="preserve"> seulement ci cela est nécessaire et seulement si ces projets </w:t>
      </w:r>
      <w:r w:rsidR="00185070">
        <w:rPr>
          <w:rFonts w:ascii="Calibri" w:hAnsi="Calibri"/>
          <w:color w:val="242424"/>
          <w:sz w:val="22"/>
          <w:szCs w:val="22"/>
        </w:rPr>
        <w:t>engendrent des connaissances qui profiteront au bien-être des humains et des animaux.</w:t>
      </w:r>
    </w:p>
    <w:p w14:paraId="4E310573" w14:textId="0F8ED1CD" w:rsidR="00E32826" w:rsidRDefault="00E32826" w:rsidP="00E87D85">
      <w:pPr>
        <w:shd w:val="clear" w:color="auto" w:fill="FFFFFF" w:themeFill="background1"/>
        <w:jc w:val="both"/>
        <w:rPr>
          <w:rFonts w:ascii="Calibri" w:hAnsi="Calibri"/>
          <w:color w:val="242424"/>
          <w:sz w:val="22"/>
          <w:szCs w:val="22"/>
        </w:rPr>
      </w:pPr>
    </w:p>
    <w:p w14:paraId="799B7816" w14:textId="1E94D160" w:rsidR="27632442" w:rsidRPr="006E4C15" w:rsidRDefault="27632442" w:rsidP="00E87D85">
      <w:pPr>
        <w:shd w:val="clear" w:color="auto" w:fill="FFFFFF" w:themeFill="background1"/>
        <w:jc w:val="both"/>
        <w:rPr>
          <w:rFonts w:ascii="Calibri" w:eastAsia="Times New Roman" w:hAnsi="Calibri" w:cs="Calibri"/>
          <w:color w:val="242424"/>
          <w:sz w:val="22"/>
          <w:szCs w:val="22"/>
        </w:rPr>
      </w:pPr>
      <w:r>
        <w:rPr>
          <w:rFonts w:ascii="Calibri" w:hAnsi="Calibri"/>
          <w:color w:val="242424"/>
          <w:sz w:val="22"/>
        </w:rPr>
        <w:t>Ainsi, Mitacs exige le respect rigoureux des politiques et lignes directrices décrites dans le manuel du Conseil canadien de protection des animaux (CCPA) (</w:t>
      </w:r>
      <w:hyperlink r:id="rId20" w:history="1">
        <w:r>
          <w:rPr>
            <w:rStyle w:val="Hyperlink"/>
            <w:rFonts w:ascii="Calibri" w:hAnsi="Calibri"/>
            <w:sz w:val="22"/>
          </w:rPr>
          <w:t>https://ccac.ca/Documents/Normes/Lignes_directrices/Experimentation_animaux_Vol1.pdf</w:t>
        </w:r>
      </w:hyperlink>
      <w:r>
        <w:rPr>
          <w:rFonts w:ascii="Calibri" w:hAnsi="Calibri"/>
          <w:color w:val="242424"/>
          <w:sz w:val="22"/>
        </w:rPr>
        <w:t>).</w:t>
      </w:r>
    </w:p>
    <w:p w14:paraId="5C5AD356" w14:textId="4FCBB464" w:rsidR="27632442" w:rsidRPr="006E4C15" w:rsidRDefault="441D8F53" w:rsidP="00E87D85">
      <w:pPr>
        <w:shd w:val="clear" w:color="auto" w:fill="FFFFFF" w:themeFill="background1"/>
        <w:jc w:val="both"/>
        <w:rPr>
          <w:rFonts w:ascii="Calibri" w:eastAsia="Times New Roman" w:hAnsi="Calibri" w:cs="Calibri"/>
          <w:color w:val="242424"/>
          <w:sz w:val="22"/>
          <w:szCs w:val="22"/>
        </w:rPr>
      </w:pPr>
      <w:r>
        <w:rPr>
          <w:rFonts w:ascii="Calibri" w:hAnsi="Calibri"/>
          <w:color w:val="242424"/>
          <w:sz w:val="22"/>
        </w:rPr>
        <w:t xml:space="preserve">Conformément aux politiques et lignes directrices du CCPA, Mitacs encourage fortement les participantes et les participants à utiliser la stratégie d’atténuation </w:t>
      </w:r>
      <w:r w:rsidR="00E22DF3">
        <w:rPr>
          <w:rFonts w:ascii="Calibri" w:hAnsi="Calibri"/>
          <w:color w:val="242424"/>
          <w:sz w:val="22"/>
        </w:rPr>
        <w:t>selon la règle</w:t>
      </w:r>
      <w:r w:rsidR="004D2312">
        <w:rPr>
          <w:rFonts w:ascii="Calibri" w:hAnsi="Calibri"/>
          <w:color w:val="242424"/>
          <w:sz w:val="22"/>
        </w:rPr>
        <w:t xml:space="preserve"> des « Trois R » dans leur schéma expérimental</w:t>
      </w:r>
      <w:r w:rsidR="00EF734D">
        <w:rPr>
          <w:rFonts w:ascii="Calibri" w:hAnsi="Calibri"/>
          <w:color w:val="242424"/>
          <w:sz w:val="22"/>
        </w:rPr>
        <w:t>,</w:t>
      </w:r>
      <w:r w:rsidR="004D2312">
        <w:rPr>
          <w:rFonts w:ascii="Calibri" w:hAnsi="Calibri"/>
          <w:color w:val="242424"/>
          <w:sz w:val="22"/>
        </w:rPr>
        <w:t xml:space="preserve"> afin de </w:t>
      </w:r>
      <w:r w:rsidR="004D2312" w:rsidRPr="002F06DF">
        <w:rPr>
          <w:rFonts w:ascii="Calibri" w:hAnsi="Calibri"/>
          <w:color w:val="242424"/>
          <w:sz w:val="22"/>
        </w:rPr>
        <w:t>contribuer au développement des méthodes alternatives à l’expérimentation animale</w:t>
      </w:r>
      <w:r w:rsidR="004D2312">
        <w:rPr>
          <w:rFonts w:ascii="Calibri" w:hAnsi="Calibri"/>
          <w:color w:val="242424"/>
          <w:sz w:val="22"/>
        </w:rPr>
        <w:t xml:space="preserve"> </w:t>
      </w:r>
      <w:r>
        <w:rPr>
          <w:rFonts w:ascii="Calibri" w:hAnsi="Calibri"/>
          <w:color w:val="242424"/>
          <w:sz w:val="22"/>
        </w:rPr>
        <w:t>(</w:t>
      </w:r>
      <w:hyperlink r:id="rId21" w:history="1">
        <w:r>
          <w:rPr>
            <w:rStyle w:val="Hyperlink"/>
            <w:rFonts w:ascii="Calibri" w:hAnsi="Calibri"/>
            <w:sz w:val="22"/>
          </w:rPr>
          <w:t xml:space="preserve">CCPA – Conseil canadien de protection des animaux Remplacement, </w:t>
        </w:r>
        <w:r w:rsidR="00DD66CB">
          <w:rPr>
            <w:rStyle w:val="Hyperlink"/>
            <w:rFonts w:ascii="Calibri" w:hAnsi="Calibri"/>
            <w:sz w:val="22"/>
          </w:rPr>
          <w:t>R</w:t>
        </w:r>
        <w:r>
          <w:rPr>
            <w:rStyle w:val="Hyperlink"/>
            <w:rFonts w:ascii="Calibri" w:hAnsi="Calibri"/>
            <w:sz w:val="22"/>
          </w:rPr>
          <w:t xml:space="preserve">éduction, </w:t>
        </w:r>
        <w:r w:rsidR="00DD66CB">
          <w:rPr>
            <w:rStyle w:val="Hyperlink"/>
            <w:rFonts w:ascii="Calibri" w:hAnsi="Calibri"/>
            <w:sz w:val="22"/>
          </w:rPr>
          <w:t>R</w:t>
        </w:r>
        <w:r>
          <w:rPr>
            <w:rStyle w:val="Hyperlink"/>
            <w:rFonts w:ascii="Calibri" w:hAnsi="Calibri"/>
            <w:sz w:val="22"/>
          </w:rPr>
          <w:t>affinement</w:t>
        </w:r>
      </w:hyperlink>
      <w:r>
        <w:rPr>
          <w:sz w:val="22"/>
        </w:rPr>
        <w:t>).</w:t>
      </w:r>
    </w:p>
    <w:p w14:paraId="236A6116" w14:textId="77777777" w:rsidR="00BD5A54" w:rsidRDefault="00BD5A54" w:rsidP="00E87D85">
      <w:pPr>
        <w:shd w:val="clear" w:color="auto" w:fill="FFFFFF" w:themeFill="background1"/>
        <w:jc w:val="both"/>
        <w:rPr>
          <w:color w:val="000000" w:themeColor="text1"/>
          <w:sz w:val="22"/>
          <w:szCs w:val="22"/>
        </w:rPr>
      </w:pPr>
    </w:p>
    <w:p w14:paraId="431B5079" w14:textId="099C2156" w:rsidR="27632442" w:rsidRPr="006E4C15" w:rsidRDefault="001455E7" w:rsidP="00E87D85">
      <w:pPr>
        <w:shd w:val="clear" w:color="auto" w:fill="FFFFFF" w:themeFill="background1"/>
        <w:jc w:val="both"/>
        <w:rPr>
          <w:rFonts w:ascii="Calibri" w:eastAsia="Times New Roman" w:hAnsi="Calibri" w:cs="Calibri"/>
          <w:color w:val="242424"/>
          <w:sz w:val="22"/>
          <w:szCs w:val="22"/>
        </w:rPr>
      </w:pPr>
      <w:r>
        <w:rPr>
          <w:color w:val="000000" w:themeColor="text1"/>
          <w:sz w:val="22"/>
        </w:rPr>
        <w:t xml:space="preserve">Mitacs exige </w:t>
      </w:r>
      <w:r w:rsidR="00AE6C42" w:rsidRPr="00AE6C42">
        <w:rPr>
          <w:color w:val="000000" w:themeColor="text1"/>
          <w:sz w:val="22"/>
        </w:rPr>
        <w:t>que les candidat</w:t>
      </w:r>
      <w:r w:rsidR="00EE70CB">
        <w:rPr>
          <w:color w:val="000000" w:themeColor="text1"/>
          <w:sz w:val="22"/>
        </w:rPr>
        <w:t>e</w:t>
      </w:r>
      <w:r w:rsidR="00AE6C42" w:rsidRPr="00AE6C42">
        <w:rPr>
          <w:color w:val="000000" w:themeColor="text1"/>
          <w:sz w:val="22"/>
        </w:rPr>
        <w:t>s</w:t>
      </w:r>
      <w:r w:rsidR="00EE70CB">
        <w:rPr>
          <w:color w:val="000000" w:themeColor="text1"/>
          <w:sz w:val="22"/>
        </w:rPr>
        <w:t xml:space="preserve"> et les candidats</w:t>
      </w:r>
      <w:r w:rsidR="00AE6C42" w:rsidRPr="00AE6C42">
        <w:rPr>
          <w:color w:val="000000" w:themeColor="text1"/>
          <w:sz w:val="22"/>
        </w:rPr>
        <w:t xml:space="preserve"> aux programmes Mitacs </w:t>
      </w:r>
      <w:r w:rsidR="005A5D45">
        <w:rPr>
          <w:color w:val="000000" w:themeColor="text1"/>
          <w:sz w:val="22"/>
        </w:rPr>
        <w:t>détiennent</w:t>
      </w:r>
      <w:r w:rsidR="00AE6C42" w:rsidRPr="00AE6C42">
        <w:rPr>
          <w:color w:val="000000" w:themeColor="text1"/>
          <w:sz w:val="22"/>
        </w:rPr>
        <w:t xml:space="preserve"> un certificat de bonnes pratiques animales</w:t>
      </w:r>
      <w:r w:rsidR="006F5F1B">
        <w:rPr>
          <w:color w:val="000000" w:themeColor="text1"/>
          <w:sz w:val="22"/>
        </w:rPr>
        <w:t xml:space="preserve"> valide </w:t>
      </w:r>
      <w:r w:rsidR="00AE6C42" w:rsidRPr="00AE6C42">
        <w:rPr>
          <w:color w:val="000000" w:themeColor="text1"/>
          <w:sz w:val="22"/>
        </w:rPr>
        <w:t>pour toute recherche impliquant l</w:t>
      </w:r>
      <w:r w:rsidR="00EE70CB">
        <w:rPr>
          <w:color w:val="000000" w:themeColor="text1"/>
          <w:sz w:val="22"/>
        </w:rPr>
        <w:t>’</w:t>
      </w:r>
      <w:r w:rsidR="00AE6C42" w:rsidRPr="00AE6C42">
        <w:rPr>
          <w:color w:val="000000" w:themeColor="text1"/>
          <w:sz w:val="22"/>
        </w:rPr>
        <w:t>utilisation d</w:t>
      </w:r>
      <w:r w:rsidR="00EE70CB">
        <w:rPr>
          <w:color w:val="000000" w:themeColor="text1"/>
          <w:sz w:val="22"/>
        </w:rPr>
        <w:t>’</w:t>
      </w:r>
      <w:r w:rsidR="00AE6C42" w:rsidRPr="00AE6C42">
        <w:rPr>
          <w:color w:val="000000" w:themeColor="text1"/>
          <w:sz w:val="22"/>
        </w:rPr>
        <w:t>animaux</w:t>
      </w:r>
      <w:r>
        <w:rPr>
          <w:rFonts w:ascii="Calibri" w:hAnsi="Calibri"/>
          <w:color w:val="242424"/>
          <w:sz w:val="22"/>
        </w:rPr>
        <w:t>, et se réserve le droit de demander une confirmation à cet effet.</w:t>
      </w:r>
    </w:p>
    <w:p w14:paraId="09EB16BD" w14:textId="77777777" w:rsidR="00B50611" w:rsidRDefault="00B50611" w:rsidP="005444B3">
      <w:pPr>
        <w:shd w:val="clear" w:color="auto" w:fill="FFFFFF" w:themeFill="background1"/>
        <w:rPr>
          <w:rFonts w:ascii="Calibri" w:eastAsia="Times New Roman" w:hAnsi="Calibri" w:cs="Calibri"/>
          <w:b/>
          <w:bCs/>
          <w:color w:val="242424"/>
          <w:lang w:eastAsia="en-CA"/>
        </w:rPr>
      </w:pPr>
    </w:p>
    <w:p w14:paraId="1AD40FE7" w14:textId="568F2333" w:rsidR="00234CE0" w:rsidRPr="00C91BE3" w:rsidRDefault="00FF58A7" w:rsidP="00D92C07">
      <w:pPr>
        <w:shd w:val="clear" w:color="auto" w:fill="FFFFFF" w:themeFill="background1"/>
        <w:rPr>
          <w:rFonts w:ascii="Calibri" w:eastAsia="Times New Roman" w:hAnsi="Calibri" w:cs="Calibri"/>
          <w:b/>
          <w:bCs/>
          <w:color w:val="242424"/>
        </w:rPr>
      </w:pPr>
      <w:r>
        <w:rPr>
          <w:rFonts w:ascii="Calibri" w:hAnsi="Calibri"/>
          <w:b/>
          <w:color w:val="242424"/>
        </w:rPr>
        <w:t>5 Évaluation environnementale</w:t>
      </w:r>
    </w:p>
    <w:p w14:paraId="5472D015" w14:textId="77777777" w:rsidR="00E87D85" w:rsidRDefault="00E87D85" w:rsidP="2EDB91FE">
      <w:pPr>
        <w:shd w:val="clear" w:color="auto" w:fill="FFFFFF" w:themeFill="background1"/>
        <w:spacing w:line="345" w:lineRule="atLeast"/>
        <w:textAlignment w:val="baseline"/>
        <w:outlineLvl w:val="2"/>
        <w:rPr>
          <w:rFonts w:ascii="Calibri" w:eastAsia="Times New Roman" w:hAnsi="Calibri" w:cs="Calibri"/>
          <w:color w:val="242424"/>
          <w:lang w:eastAsia="en-CA"/>
        </w:rPr>
      </w:pPr>
    </w:p>
    <w:p w14:paraId="14C1D618" w14:textId="02A81750" w:rsidR="00EB058C" w:rsidRDefault="031504EA" w:rsidP="6E9E9B5E">
      <w:pPr>
        <w:shd w:val="clear" w:color="auto" w:fill="FFFFFF" w:themeFill="background1"/>
        <w:jc w:val="both"/>
        <w:textAlignment w:val="baseline"/>
        <w:outlineLvl w:val="2"/>
        <w:rPr>
          <w:color w:val="000000" w:themeColor="text1"/>
          <w:sz w:val="22"/>
        </w:rPr>
      </w:pPr>
      <w:r>
        <w:rPr>
          <w:color w:val="000000" w:themeColor="text1"/>
          <w:sz w:val="22"/>
        </w:rPr>
        <w:t xml:space="preserve">Mitacs s’engage à </w:t>
      </w:r>
      <w:r w:rsidR="00C416EE">
        <w:rPr>
          <w:color w:val="000000" w:themeColor="text1"/>
          <w:sz w:val="22"/>
        </w:rPr>
        <w:t>vérifier</w:t>
      </w:r>
      <w:r w:rsidR="00EB058C" w:rsidRPr="00EB058C">
        <w:rPr>
          <w:color w:val="000000" w:themeColor="text1"/>
          <w:sz w:val="22"/>
        </w:rPr>
        <w:t xml:space="preserve"> que tous les projets sont menés </w:t>
      </w:r>
      <w:r>
        <w:rPr>
          <w:color w:val="000000" w:themeColor="text1"/>
          <w:sz w:val="22"/>
        </w:rPr>
        <w:t xml:space="preserve">de manière à protéger et à respecter l’environnement et </w:t>
      </w:r>
      <w:r w:rsidR="00660FAE" w:rsidRPr="00EB058C">
        <w:rPr>
          <w:color w:val="000000" w:themeColor="text1"/>
          <w:sz w:val="22"/>
        </w:rPr>
        <w:t>à promouvoir</w:t>
      </w:r>
      <w:r w:rsidR="00660FAE">
        <w:rPr>
          <w:color w:val="000000" w:themeColor="text1"/>
          <w:sz w:val="22"/>
        </w:rPr>
        <w:t xml:space="preserve"> </w:t>
      </w:r>
      <w:r w:rsidR="001C44E2">
        <w:rPr>
          <w:color w:val="000000" w:themeColor="text1"/>
          <w:sz w:val="22"/>
        </w:rPr>
        <w:t>le</w:t>
      </w:r>
      <w:r>
        <w:rPr>
          <w:color w:val="000000" w:themeColor="text1"/>
          <w:sz w:val="22"/>
        </w:rPr>
        <w:t xml:space="preserve"> développement durable.</w:t>
      </w:r>
    </w:p>
    <w:p w14:paraId="66F02DA2" w14:textId="77777777" w:rsidR="00EB058C" w:rsidRDefault="00EB058C" w:rsidP="6E9E9B5E">
      <w:pPr>
        <w:shd w:val="clear" w:color="auto" w:fill="FFFFFF" w:themeFill="background1"/>
        <w:jc w:val="both"/>
        <w:textAlignment w:val="baseline"/>
        <w:outlineLvl w:val="2"/>
        <w:rPr>
          <w:color w:val="000000" w:themeColor="text1"/>
          <w:sz w:val="22"/>
        </w:rPr>
      </w:pPr>
    </w:p>
    <w:p w14:paraId="53A59430" w14:textId="02F1D004" w:rsidR="00954D15" w:rsidRPr="006E4C15" w:rsidRDefault="031504EA" w:rsidP="6E9E9B5E">
      <w:pPr>
        <w:shd w:val="clear" w:color="auto" w:fill="FFFFFF" w:themeFill="background1"/>
        <w:jc w:val="both"/>
        <w:textAlignment w:val="baseline"/>
        <w:outlineLvl w:val="2"/>
        <w:rPr>
          <w:rFonts w:eastAsia="Times New Roman"/>
          <w:color w:val="000000" w:themeColor="text1"/>
          <w:sz w:val="22"/>
          <w:szCs w:val="22"/>
        </w:rPr>
      </w:pPr>
      <w:r>
        <w:rPr>
          <w:color w:val="000000" w:themeColor="text1"/>
          <w:sz w:val="22"/>
        </w:rPr>
        <w:t xml:space="preserve">Par conséquent, Mitacs exige que les participantes et les participants respectent toutes les politiques et lois liées à la </w:t>
      </w:r>
      <w:hyperlink r:id="rId22" w:history="1">
        <w:r>
          <w:rPr>
            <w:rStyle w:val="Hyperlink"/>
            <w:sz w:val="22"/>
          </w:rPr>
          <w:t>Loi sur l’évaluation d’impact</w:t>
        </w:r>
      </w:hyperlink>
      <w:r>
        <w:rPr>
          <w:color w:val="000000" w:themeColor="text1"/>
          <w:sz w:val="22"/>
        </w:rPr>
        <w:t xml:space="preserve">, et s’aligne sur la politique et la ligne directrice du </w:t>
      </w:r>
      <w:hyperlink r:id="rId23" w:history="1">
        <w:r>
          <w:rPr>
            <w:rStyle w:val="Hyperlink"/>
            <w:sz w:val="22"/>
          </w:rPr>
          <w:t>processus</w:t>
        </w:r>
      </w:hyperlink>
      <w:r>
        <w:rPr>
          <w:color w:val="000000" w:themeColor="text1"/>
          <w:sz w:val="22"/>
        </w:rPr>
        <w:t xml:space="preserve"> fédéral d’évaluation d’impacts. Mitacs s’attend à ce que les personnes présentant une demande divulguent tout effet environnemental que pourraient entraîner les activités de recherche proposées </w:t>
      </w:r>
      <w:r>
        <w:rPr>
          <w:color w:val="000000" w:themeColor="text1"/>
          <w:sz w:val="22"/>
        </w:rPr>
        <w:lastRenderedPageBreak/>
        <w:t>ou qui en résulteraient. Ces impacts potentiels pourraient notamment toucher les domaines suivants</w:t>
      </w:r>
      <w:r w:rsidR="00C82158">
        <w:rPr>
          <w:color w:val="000000" w:themeColor="text1"/>
          <w:sz w:val="22"/>
        </w:rPr>
        <w:t>, sans s’y limiter</w:t>
      </w:r>
      <w:r>
        <w:rPr>
          <w:color w:val="000000" w:themeColor="text1"/>
          <w:sz w:val="22"/>
        </w:rPr>
        <w:t> : l’activité minière et le traitement du minerai, les ressources en eau, la qualité de l’air, la conservation de la nature et la biodiversité, l’agriculture et le développement d’infrastructures.</w:t>
      </w:r>
    </w:p>
    <w:p w14:paraId="1232D81F" w14:textId="77777777" w:rsidR="00BD5A54" w:rsidRDefault="00BD5A54" w:rsidP="006E4C15">
      <w:pPr>
        <w:shd w:val="clear" w:color="auto" w:fill="FFFFFF" w:themeFill="background1"/>
        <w:jc w:val="both"/>
        <w:rPr>
          <w:rFonts w:eastAsia="Times New Roman"/>
          <w:color w:val="000000" w:themeColor="text1"/>
          <w:sz w:val="22"/>
          <w:szCs w:val="22"/>
          <w:lang w:eastAsia="en-CA"/>
        </w:rPr>
      </w:pPr>
    </w:p>
    <w:p w14:paraId="4399D934" w14:textId="74C143B8" w:rsidR="590D383E" w:rsidRPr="006E4C15" w:rsidRDefault="6CB003D3" w:rsidP="006E4C15">
      <w:pPr>
        <w:shd w:val="clear" w:color="auto" w:fill="FFFFFF" w:themeFill="background1"/>
        <w:jc w:val="both"/>
        <w:rPr>
          <w:rFonts w:eastAsia="Times New Roman"/>
          <w:color w:val="000000" w:themeColor="text1"/>
          <w:sz w:val="22"/>
          <w:szCs w:val="22"/>
        </w:rPr>
      </w:pPr>
      <w:r w:rsidRPr="232EC618">
        <w:rPr>
          <w:color w:val="000000" w:themeColor="text1"/>
          <w:sz w:val="22"/>
          <w:szCs w:val="22"/>
        </w:rPr>
        <w:t xml:space="preserve">Lorsque nécessaire, Mitacs exige des évaluations d’impacts environnementaux et l’obtention des permis, autorisations ou licences requis. Mitacs se réserve le droit de demander une confirmation à cet effet et de refuser toute demande de financement jusqu’à ce que des mesures d’atténuation satisfaisantes soient mises en place pour contrer </w:t>
      </w:r>
      <w:r w:rsidR="0AC83391" w:rsidRPr="3067DB9C">
        <w:rPr>
          <w:color w:val="000000" w:themeColor="text1"/>
          <w:sz w:val="22"/>
          <w:szCs w:val="22"/>
        </w:rPr>
        <w:t>tous</w:t>
      </w:r>
      <w:r w:rsidRPr="06CEEF07">
        <w:rPr>
          <w:color w:val="000000" w:themeColor="text1"/>
          <w:sz w:val="22"/>
          <w:szCs w:val="22"/>
        </w:rPr>
        <w:t xml:space="preserve"> </w:t>
      </w:r>
      <w:r w:rsidRPr="232EC618">
        <w:rPr>
          <w:color w:val="000000" w:themeColor="text1"/>
          <w:sz w:val="22"/>
          <w:szCs w:val="22"/>
        </w:rPr>
        <w:t>les impacts environnementaux négatifs.</w:t>
      </w:r>
    </w:p>
    <w:p w14:paraId="002E85B9" w14:textId="77777777" w:rsidR="00BE4F2B" w:rsidRDefault="00BE4F2B" w:rsidP="00234CE0">
      <w:pPr>
        <w:shd w:val="clear" w:color="auto" w:fill="FFFFFF"/>
        <w:rPr>
          <w:rFonts w:eastAsia="Times New Roman" w:cstheme="minorHAnsi"/>
          <w:color w:val="000000"/>
          <w:spacing w:val="3"/>
          <w:sz w:val="22"/>
          <w:szCs w:val="22"/>
          <w:lang w:eastAsia="en-CA"/>
        </w:rPr>
      </w:pPr>
    </w:p>
    <w:p w14:paraId="13CCB7EB" w14:textId="354FDD60" w:rsidR="0031459E" w:rsidRDefault="00FF58A7" w:rsidP="00D92C07">
      <w:pPr>
        <w:shd w:val="clear" w:color="auto" w:fill="FFFFFF" w:themeFill="background1"/>
        <w:rPr>
          <w:rFonts w:ascii="Calibri" w:eastAsia="Times New Roman" w:hAnsi="Calibri" w:cs="Calibri"/>
          <w:b/>
          <w:bCs/>
          <w:color w:val="242424"/>
        </w:rPr>
      </w:pPr>
      <w:r>
        <w:rPr>
          <w:rFonts w:ascii="Calibri" w:hAnsi="Calibri"/>
          <w:b/>
          <w:color w:val="242424"/>
        </w:rPr>
        <w:t>6 Recherche impliquant des risques</w:t>
      </w:r>
      <w:r w:rsidR="006046B4">
        <w:rPr>
          <w:rFonts w:ascii="Calibri" w:hAnsi="Calibri"/>
          <w:b/>
          <w:color w:val="242424"/>
        </w:rPr>
        <w:t xml:space="preserve"> biologiques</w:t>
      </w:r>
    </w:p>
    <w:p w14:paraId="2FB85E35" w14:textId="77777777" w:rsidR="002B3FC5" w:rsidRDefault="002B3FC5" w:rsidP="00646416">
      <w:pPr>
        <w:shd w:val="clear" w:color="auto" w:fill="FFFFFF" w:themeFill="background1"/>
        <w:rPr>
          <w:rFonts w:ascii="Calibri" w:eastAsia="Times New Roman" w:hAnsi="Calibri" w:cs="Calibri"/>
          <w:b/>
          <w:bCs/>
          <w:color w:val="242424"/>
          <w:lang w:eastAsia="en-CA"/>
        </w:rPr>
      </w:pPr>
    </w:p>
    <w:p w14:paraId="4F02E310" w14:textId="2F2AF21D" w:rsidR="00607100" w:rsidRDefault="000B7A88" w:rsidP="006E4C15">
      <w:pPr>
        <w:jc w:val="both"/>
        <w:rPr>
          <w:rFonts w:ascii="Calibri" w:eastAsia="Calibri" w:hAnsi="Calibri" w:cs="Calibri"/>
          <w:color w:val="242424"/>
          <w:sz w:val="22"/>
          <w:szCs w:val="22"/>
        </w:rPr>
      </w:pPr>
      <w:r>
        <w:rPr>
          <w:rFonts w:ascii="Calibri" w:hAnsi="Calibri"/>
          <w:color w:val="242424"/>
          <w:sz w:val="22"/>
        </w:rPr>
        <w:t>Mitacs exige que tout projet de recherche impliquant des</w:t>
      </w:r>
      <w:r w:rsidR="00624016">
        <w:rPr>
          <w:rFonts w:ascii="Calibri" w:hAnsi="Calibri"/>
          <w:color w:val="242424"/>
          <w:sz w:val="22"/>
        </w:rPr>
        <w:t xml:space="preserve"> risques biologiques ou</w:t>
      </w:r>
      <w:r>
        <w:rPr>
          <w:rFonts w:ascii="Calibri" w:hAnsi="Calibri"/>
          <w:color w:val="242424"/>
          <w:sz w:val="22"/>
        </w:rPr>
        <w:t xml:space="preserve"> biorisques respecte les normes décrites dans les </w:t>
      </w:r>
      <w:hyperlink r:id="rId24">
        <w:r>
          <w:rPr>
            <w:rStyle w:val="Hyperlink"/>
            <w:rFonts w:ascii="Calibri" w:hAnsi="Calibri"/>
            <w:sz w:val="22"/>
          </w:rPr>
          <w:t>Normes et lignes directrices canadiennes sur la biosécurité</w:t>
        </w:r>
      </w:hyperlink>
      <w:r>
        <w:rPr>
          <w:rFonts w:ascii="Calibri" w:hAnsi="Calibri"/>
          <w:color w:val="242424"/>
          <w:sz w:val="22"/>
        </w:rPr>
        <w:t xml:space="preserve"> préparées par l’</w:t>
      </w:r>
      <w:hyperlink r:id="rId25">
        <w:r>
          <w:rPr>
            <w:rStyle w:val="Hyperlink"/>
            <w:rFonts w:ascii="Calibri" w:hAnsi="Calibri"/>
            <w:sz w:val="22"/>
          </w:rPr>
          <w:t>Agence de la santé publique du Canada (ASPC)</w:t>
        </w:r>
      </w:hyperlink>
      <w:r>
        <w:rPr>
          <w:rFonts w:ascii="Calibri" w:hAnsi="Calibri"/>
          <w:color w:val="242424"/>
          <w:sz w:val="22"/>
        </w:rPr>
        <w:t xml:space="preserve"> et l’</w:t>
      </w:r>
      <w:hyperlink r:id="rId26">
        <w:r>
          <w:rPr>
            <w:rStyle w:val="Hyperlink"/>
            <w:rFonts w:ascii="Calibri" w:hAnsi="Calibri"/>
            <w:sz w:val="22"/>
          </w:rPr>
          <w:t>Agence canadienne d’inspection des aliments (ACIA)</w:t>
        </w:r>
      </w:hyperlink>
      <w:r>
        <w:rPr>
          <w:rFonts w:ascii="Calibri" w:hAnsi="Calibri"/>
          <w:color w:val="242424"/>
          <w:sz w:val="22"/>
        </w:rPr>
        <w:t>.</w:t>
      </w:r>
    </w:p>
    <w:p w14:paraId="3CCDB7A0" w14:textId="77777777" w:rsidR="00BD5A54" w:rsidRPr="00344C3C" w:rsidRDefault="00BD5A54" w:rsidP="006E4C15">
      <w:pPr>
        <w:jc w:val="both"/>
      </w:pPr>
    </w:p>
    <w:p w14:paraId="3B0A54A9" w14:textId="65F30C30" w:rsidR="000C4441" w:rsidRDefault="3776F76D" w:rsidP="60AD83D0">
      <w:pPr>
        <w:jc w:val="both"/>
      </w:pPr>
      <w:r>
        <w:rPr>
          <w:rFonts w:ascii="Calibri" w:hAnsi="Calibri"/>
          <w:color w:val="242424"/>
          <w:sz w:val="22"/>
        </w:rPr>
        <w:t xml:space="preserve">Les établissements d’enseignement postsecondaire doivent s’assurer que les personnes participant à un projet de recherche impliquant des biorisques respectent les normes en vigueur pour la formation du personnel de même que celles pour la documentation, la manutention, l’entreposage, l’emballage, la communication des dangers, la mise au rebut et l’expédition des matières dangereuses. </w:t>
      </w:r>
      <w:r w:rsidR="00D56738">
        <w:rPr>
          <w:rFonts w:ascii="Calibri" w:hAnsi="Calibri"/>
          <w:color w:val="242424"/>
          <w:sz w:val="22"/>
        </w:rPr>
        <w:t xml:space="preserve">De plus, </w:t>
      </w:r>
      <w:r>
        <w:rPr>
          <w:rFonts w:ascii="Calibri" w:hAnsi="Calibri"/>
          <w:color w:val="242424"/>
          <w:sz w:val="22"/>
        </w:rPr>
        <w:t>Mitacs exige que toutes les personnes participant à un projet respectent les politiques de leur établissement d’enseignement postsecondaire respectif ainsi que les lignes directrices en vigueur établies par les organismes fédéraux pertinents avant de manipuler des matières biologiques et d’en effectuer le transfert interne, au Canada ou à l’étranger.</w:t>
      </w:r>
    </w:p>
    <w:p w14:paraId="165EA194" w14:textId="77777777" w:rsidR="00BD5A54" w:rsidRDefault="00BD5A54" w:rsidP="60AD83D0">
      <w:pPr>
        <w:jc w:val="both"/>
        <w:rPr>
          <w:rFonts w:ascii="Calibri" w:eastAsia="Calibri" w:hAnsi="Calibri" w:cs="Calibri"/>
          <w:color w:val="242424"/>
          <w:sz w:val="22"/>
          <w:szCs w:val="22"/>
        </w:rPr>
      </w:pPr>
    </w:p>
    <w:p w14:paraId="4769577F" w14:textId="383534B9" w:rsidR="6B474019" w:rsidRPr="004B0EF7" w:rsidRDefault="7AE14254" w:rsidP="60AD83D0">
      <w:pPr>
        <w:jc w:val="both"/>
        <w:rPr>
          <w:rFonts w:ascii="Calibri" w:eastAsia="Calibri" w:hAnsi="Calibri" w:cs="Calibri"/>
          <w:color w:val="242424"/>
          <w:sz w:val="22"/>
          <w:szCs w:val="22"/>
        </w:rPr>
      </w:pPr>
      <w:r>
        <w:rPr>
          <w:rFonts w:ascii="Calibri" w:hAnsi="Calibri"/>
          <w:color w:val="242424"/>
          <w:sz w:val="22"/>
        </w:rPr>
        <w:t xml:space="preserve">En ce qui concerne </w:t>
      </w:r>
      <w:r>
        <w:rPr>
          <w:rFonts w:ascii="Calibri" w:hAnsi="Calibri"/>
          <w:b/>
          <w:color w:val="242424"/>
          <w:sz w:val="22"/>
        </w:rPr>
        <w:t>les agents pathogènes humains et les toxines</w:t>
      </w:r>
      <w:r>
        <w:rPr>
          <w:rFonts w:ascii="Calibri" w:hAnsi="Calibri"/>
          <w:color w:val="242424"/>
          <w:sz w:val="22"/>
        </w:rPr>
        <w:t>, ils sont du ressort de l’</w:t>
      </w:r>
      <w:hyperlink r:id="rId27">
        <w:r>
          <w:rPr>
            <w:rStyle w:val="Hyperlink"/>
            <w:rFonts w:ascii="Calibri" w:hAnsi="Calibri"/>
            <w:sz w:val="22"/>
          </w:rPr>
          <w:t>ASPC</w:t>
        </w:r>
      </w:hyperlink>
      <w:r>
        <w:rPr>
          <w:rFonts w:ascii="Calibri" w:hAnsi="Calibri"/>
          <w:color w:val="242424"/>
          <w:sz w:val="22"/>
        </w:rPr>
        <w:t xml:space="preserve"> en vertu de la </w:t>
      </w:r>
      <w:hyperlink r:id="rId28">
        <w:r>
          <w:rPr>
            <w:rStyle w:val="Hyperlink"/>
            <w:rFonts w:ascii="Calibri" w:hAnsi="Calibri"/>
            <w:sz w:val="22"/>
          </w:rPr>
          <w:t>Loi sur les agents pathogènes humains et les toxines (LAPHT)</w:t>
        </w:r>
      </w:hyperlink>
      <w:r>
        <w:rPr>
          <w:rFonts w:ascii="Calibri" w:hAnsi="Calibri"/>
          <w:color w:val="242424"/>
          <w:sz w:val="22"/>
        </w:rPr>
        <w:t xml:space="preserve"> et du </w:t>
      </w:r>
      <w:hyperlink r:id="rId29">
        <w:r>
          <w:rPr>
            <w:rStyle w:val="Hyperlink"/>
            <w:rFonts w:ascii="Calibri" w:hAnsi="Calibri"/>
            <w:sz w:val="22"/>
          </w:rPr>
          <w:t>Règlement sur les agents pathogènes humains et les toxines</w:t>
        </w:r>
      </w:hyperlink>
      <w:r>
        <w:t xml:space="preserve">. </w:t>
      </w:r>
      <w:r w:rsidRPr="0030230A">
        <w:rPr>
          <w:rFonts w:ascii="Calibri" w:hAnsi="Calibri"/>
          <w:color w:val="242424"/>
          <w:sz w:val="22"/>
        </w:rPr>
        <w:t xml:space="preserve">Les </w:t>
      </w:r>
      <w:r>
        <w:rPr>
          <w:rFonts w:ascii="Calibri" w:hAnsi="Calibri"/>
          <w:b/>
          <w:color w:val="242424"/>
          <w:sz w:val="22"/>
        </w:rPr>
        <w:t xml:space="preserve">agents </w:t>
      </w:r>
      <w:proofErr w:type="spellStart"/>
      <w:r>
        <w:rPr>
          <w:rFonts w:ascii="Calibri" w:hAnsi="Calibri"/>
          <w:b/>
          <w:color w:val="242424"/>
          <w:sz w:val="22"/>
        </w:rPr>
        <w:t>zoopathogènes</w:t>
      </w:r>
      <w:proofErr w:type="spellEnd"/>
      <w:r>
        <w:rPr>
          <w:rFonts w:ascii="Calibri" w:hAnsi="Calibri"/>
          <w:b/>
          <w:color w:val="242424"/>
          <w:sz w:val="22"/>
        </w:rPr>
        <w:t xml:space="preserve"> et les toxines</w:t>
      </w:r>
      <w:r>
        <w:rPr>
          <w:rFonts w:ascii="Calibri" w:hAnsi="Calibri"/>
          <w:color w:val="242424"/>
          <w:sz w:val="22"/>
        </w:rPr>
        <w:t xml:space="preserve"> relèvent de l’</w:t>
      </w:r>
      <w:hyperlink r:id="rId30">
        <w:r>
          <w:rPr>
            <w:rStyle w:val="Hyperlink"/>
            <w:rFonts w:ascii="Calibri" w:hAnsi="Calibri"/>
            <w:sz w:val="22"/>
          </w:rPr>
          <w:t>ASPC</w:t>
        </w:r>
      </w:hyperlink>
      <w:r>
        <w:rPr>
          <w:rFonts w:ascii="Calibri" w:hAnsi="Calibri"/>
          <w:color w:val="242424"/>
          <w:sz w:val="22"/>
        </w:rPr>
        <w:t xml:space="preserve"> et de l’</w:t>
      </w:r>
      <w:hyperlink r:id="rId31">
        <w:r>
          <w:rPr>
            <w:rStyle w:val="Hyperlink"/>
            <w:rFonts w:ascii="Calibri" w:hAnsi="Calibri"/>
            <w:sz w:val="22"/>
          </w:rPr>
          <w:t>ACIA</w:t>
        </w:r>
      </w:hyperlink>
      <w:r>
        <w:rPr>
          <w:rFonts w:ascii="Calibri" w:hAnsi="Calibri"/>
          <w:color w:val="242424"/>
          <w:sz w:val="22"/>
        </w:rPr>
        <w:t xml:space="preserve"> en vertu de la </w:t>
      </w:r>
      <w:hyperlink r:id="rId32">
        <w:r>
          <w:rPr>
            <w:rStyle w:val="Hyperlink"/>
            <w:rFonts w:ascii="Calibri" w:hAnsi="Calibri"/>
            <w:sz w:val="22"/>
          </w:rPr>
          <w:t>Loi sur la santé des animaux (LSA)</w:t>
        </w:r>
      </w:hyperlink>
      <w:r>
        <w:rPr>
          <w:rFonts w:ascii="Calibri" w:hAnsi="Calibri"/>
          <w:color w:val="242424"/>
          <w:sz w:val="22"/>
        </w:rPr>
        <w:t xml:space="preserve"> et du </w:t>
      </w:r>
      <w:hyperlink r:id="rId33">
        <w:r>
          <w:rPr>
            <w:rStyle w:val="Hyperlink"/>
            <w:rFonts w:ascii="Calibri" w:hAnsi="Calibri"/>
            <w:sz w:val="22"/>
          </w:rPr>
          <w:t>Règlement sur la santé des animaux (RSA)</w:t>
        </w:r>
      </w:hyperlink>
      <w:r>
        <w:t>. L</w:t>
      </w:r>
      <w:r>
        <w:rPr>
          <w:sz w:val="22"/>
        </w:rPr>
        <w:t>’</w:t>
      </w:r>
      <w:hyperlink r:id="rId34">
        <w:r>
          <w:rPr>
            <w:rStyle w:val="Hyperlink"/>
            <w:rFonts w:ascii="Calibri" w:hAnsi="Calibri"/>
            <w:sz w:val="22"/>
          </w:rPr>
          <w:t>ACIA</w:t>
        </w:r>
      </w:hyperlink>
      <w:r>
        <w:t xml:space="preserve"> </w:t>
      </w:r>
      <w:r>
        <w:rPr>
          <w:rFonts w:ascii="Calibri" w:hAnsi="Calibri"/>
          <w:color w:val="242424"/>
          <w:sz w:val="22"/>
        </w:rPr>
        <w:t xml:space="preserve">est aussi responsable des </w:t>
      </w:r>
      <w:r>
        <w:rPr>
          <w:rFonts w:ascii="Calibri" w:hAnsi="Calibri"/>
          <w:b/>
          <w:color w:val="242424"/>
          <w:sz w:val="22"/>
        </w:rPr>
        <w:t xml:space="preserve">agents pathogènes d’animaux aquatiques et des </w:t>
      </w:r>
      <w:proofErr w:type="spellStart"/>
      <w:r>
        <w:rPr>
          <w:rFonts w:ascii="Calibri" w:hAnsi="Calibri"/>
          <w:b/>
          <w:color w:val="242424"/>
          <w:sz w:val="22"/>
        </w:rPr>
        <w:t>phytoravageurs</w:t>
      </w:r>
      <w:proofErr w:type="spellEnd"/>
      <w:r>
        <w:rPr>
          <w:rFonts w:ascii="Calibri" w:hAnsi="Calibri"/>
          <w:color w:val="242424"/>
          <w:sz w:val="22"/>
        </w:rPr>
        <w:t>.</w:t>
      </w:r>
    </w:p>
    <w:p w14:paraId="2F4E8DD6" w14:textId="77777777" w:rsidR="000C4441" w:rsidRDefault="000C4441" w:rsidP="46331228">
      <w:pPr>
        <w:jc w:val="both"/>
        <w:rPr>
          <w:rFonts w:ascii="Calibri" w:eastAsia="Calibri" w:hAnsi="Calibri" w:cs="Calibri"/>
          <w:color w:val="242424"/>
          <w:sz w:val="22"/>
          <w:szCs w:val="22"/>
        </w:rPr>
      </w:pPr>
    </w:p>
    <w:p w14:paraId="73A41764" w14:textId="77777777" w:rsidR="005B4CAB" w:rsidRPr="00C91BE3" w:rsidRDefault="00FF58A7" w:rsidP="00D92C07">
      <w:pPr>
        <w:shd w:val="clear" w:color="auto" w:fill="FFFFFF" w:themeFill="background1"/>
        <w:rPr>
          <w:rFonts w:ascii="Calibri" w:eastAsia="Times New Roman" w:hAnsi="Calibri" w:cs="Calibri"/>
          <w:b/>
          <w:bCs/>
          <w:color w:val="242424"/>
        </w:rPr>
      </w:pPr>
      <w:r>
        <w:rPr>
          <w:rFonts w:ascii="Calibri" w:hAnsi="Calibri"/>
          <w:b/>
          <w:color w:val="242424"/>
        </w:rPr>
        <w:t xml:space="preserve">7 </w:t>
      </w:r>
      <w:bookmarkStart w:id="0" w:name="_Hlk110849352"/>
      <w:r>
        <w:rPr>
          <w:rFonts w:ascii="Calibri" w:hAnsi="Calibri"/>
          <w:b/>
          <w:color w:val="242424"/>
        </w:rPr>
        <w:t>Recherche comportant l’utilisation de substances radioactives</w:t>
      </w:r>
      <w:bookmarkEnd w:id="0"/>
    </w:p>
    <w:p w14:paraId="7922508F" w14:textId="0A9E0EA3" w:rsidR="000C4441" w:rsidRDefault="00607100" w:rsidP="6E9E9B5E">
      <w:pPr>
        <w:shd w:val="clear" w:color="auto" w:fill="FFFFFF" w:themeFill="background1"/>
        <w:jc w:val="both"/>
        <w:rPr>
          <w:rStyle w:val="Hyperlink"/>
          <w:rFonts w:ascii="Calibri" w:eastAsia="Calibri" w:hAnsi="Calibri" w:cs="Calibri"/>
          <w:sz w:val="22"/>
          <w:szCs w:val="22"/>
        </w:rPr>
      </w:pPr>
      <w:r>
        <w:br/>
      </w:r>
      <w:r>
        <w:rPr>
          <w:color w:val="333333"/>
          <w:sz w:val="22"/>
        </w:rPr>
        <w:t xml:space="preserve">Les participantes et les participants à des projets de recherche comportant l’utilisation de substances radioactives doivent respecter les procédures et les règles relatives à l’acquisition, l’utilisation, l’entreposage, le transport et la mise au rebut de ces substances. Dans de tels cas, elles et ils doivent se conformer à la </w:t>
      </w:r>
      <w:r>
        <w:rPr>
          <w:rFonts w:ascii="Calibri" w:hAnsi="Calibri"/>
          <w:color w:val="333333"/>
          <w:sz w:val="22"/>
        </w:rPr>
        <w:t xml:space="preserve">Commission canadienne de sûreté nucléaire telle que constituée à la section 8 de la </w:t>
      </w:r>
      <w:hyperlink r:id="rId35">
        <w:r>
          <w:rPr>
            <w:rStyle w:val="Hyperlink"/>
            <w:rFonts w:ascii="Calibri" w:hAnsi="Calibri"/>
            <w:sz w:val="22"/>
          </w:rPr>
          <w:t>Loi sur la sûreté et la réglementation nucléaires</w:t>
        </w:r>
      </w:hyperlink>
      <w:r>
        <w:t>.</w:t>
      </w:r>
    </w:p>
    <w:p w14:paraId="34797A42" w14:textId="77777777" w:rsidR="00BD5A54" w:rsidRDefault="00BD5A54" w:rsidP="6E9E9B5E">
      <w:pPr>
        <w:shd w:val="clear" w:color="auto" w:fill="FFFFFF" w:themeFill="background1"/>
        <w:jc w:val="both"/>
        <w:rPr>
          <w:rFonts w:ascii="Calibri" w:eastAsia="Calibri" w:hAnsi="Calibri" w:cs="Calibri"/>
          <w:color w:val="242424"/>
          <w:sz w:val="22"/>
          <w:szCs w:val="22"/>
        </w:rPr>
      </w:pPr>
    </w:p>
    <w:p w14:paraId="3353F6A4" w14:textId="3A7A1225" w:rsidR="003E0D7F" w:rsidRDefault="1D564127" w:rsidP="6E9E9B5E">
      <w:pPr>
        <w:shd w:val="clear" w:color="auto" w:fill="FFFFFF" w:themeFill="background1"/>
        <w:jc w:val="both"/>
        <w:rPr>
          <w:rFonts w:ascii="Calibri" w:eastAsia="Calibri" w:hAnsi="Calibri" w:cs="Calibri"/>
          <w:color w:val="242424"/>
          <w:sz w:val="22"/>
          <w:szCs w:val="22"/>
        </w:rPr>
      </w:pPr>
      <w:r>
        <w:rPr>
          <w:rFonts w:ascii="Calibri" w:hAnsi="Calibri"/>
          <w:color w:val="242424"/>
          <w:sz w:val="22"/>
        </w:rPr>
        <w:t>Mitacs exige que l’ensemble des participantes et des participants d’un projet respectent les politiques de leur établissement d’enseignement postsecondaire de même que les lignes directrices établies par les organismes fédéraux pertinents avant de manipuler des substances radioactives et d’en faire le transfert interne, au Canada ou à l’étranger.</w:t>
      </w:r>
    </w:p>
    <w:p w14:paraId="3729C20D" w14:textId="77777777" w:rsidR="003E0D7F" w:rsidRDefault="003E0D7F" w:rsidP="006E4C15">
      <w:pPr>
        <w:shd w:val="clear" w:color="auto" w:fill="FFFFFF"/>
        <w:rPr>
          <w:rFonts w:eastAsia="Times New Roman" w:cstheme="minorHAnsi"/>
          <w:b/>
          <w:bCs/>
          <w:color w:val="000000"/>
          <w:spacing w:val="3"/>
          <w:sz w:val="22"/>
          <w:szCs w:val="22"/>
          <w:lang w:eastAsia="en-CA"/>
        </w:rPr>
      </w:pPr>
    </w:p>
    <w:p w14:paraId="580649B5" w14:textId="7816E011" w:rsidR="00685AD0" w:rsidRPr="00685AD0" w:rsidRDefault="00FF58A7" w:rsidP="00D92C07">
      <w:pPr>
        <w:shd w:val="clear" w:color="auto" w:fill="FFFFFF"/>
        <w:rPr>
          <w:rFonts w:ascii="Calibri" w:eastAsia="Times New Roman" w:hAnsi="Calibri" w:cs="Calibri"/>
          <w:b/>
          <w:bCs/>
          <w:color w:val="242424"/>
        </w:rPr>
      </w:pPr>
      <w:r>
        <w:rPr>
          <w:rFonts w:ascii="Calibri" w:hAnsi="Calibri"/>
          <w:b/>
          <w:color w:val="242424"/>
        </w:rPr>
        <w:t>8 Recherche dans le Nord</w:t>
      </w:r>
    </w:p>
    <w:p w14:paraId="04468E8E" w14:textId="77777777" w:rsidR="1A6ECA51" w:rsidRDefault="1A6ECA51" w:rsidP="006E4C15">
      <w:pPr>
        <w:shd w:val="clear" w:color="auto" w:fill="FFFFFF" w:themeFill="background1"/>
        <w:rPr>
          <w:rFonts w:eastAsia="Times New Roman"/>
          <w:b/>
          <w:bCs/>
          <w:color w:val="000000" w:themeColor="text1"/>
          <w:sz w:val="22"/>
          <w:szCs w:val="22"/>
          <w:lang w:eastAsia="en-CA"/>
        </w:rPr>
      </w:pPr>
    </w:p>
    <w:p w14:paraId="21D7A359" w14:textId="1734E66A" w:rsidR="002E26C3" w:rsidRDefault="540A3A24" w:rsidP="60AD83D0">
      <w:pPr>
        <w:jc w:val="both"/>
        <w:rPr>
          <w:rFonts w:eastAsiaTheme="minorEastAsia"/>
          <w:sz w:val="22"/>
          <w:szCs w:val="22"/>
        </w:rPr>
      </w:pPr>
      <w:r>
        <w:rPr>
          <w:color w:val="333333"/>
          <w:sz w:val="22"/>
        </w:rPr>
        <w:t xml:space="preserve">Mitacs s’engage à appuyer les projets de recherche réalisés dans les régions nordiques, conformément aux orientations soutenues par </w:t>
      </w:r>
      <w:r w:rsidR="00AD0162" w:rsidRPr="002F06DF">
        <w:rPr>
          <w:color w:val="333333"/>
        </w:rPr>
        <w:t>Savoir polaire Canada</w:t>
      </w:r>
      <w:r>
        <w:rPr>
          <w:color w:val="333333"/>
          <w:sz w:val="22"/>
        </w:rPr>
        <w:t xml:space="preserve"> en ce qui concerne la </w:t>
      </w:r>
      <w:hyperlink r:id="rId36">
        <w:r>
          <w:rPr>
            <w:rStyle w:val="Hyperlink"/>
            <w:sz w:val="22"/>
          </w:rPr>
          <w:t>recherche dans le Nord canadien</w:t>
        </w:r>
      </w:hyperlink>
      <w:r>
        <w:rPr>
          <w:sz w:val="22"/>
        </w:rPr>
        <w:t xml:space="preserve"> et aux </w:t>
      </w:r>
      <w:r>
        <w:rPr>
          <w:color w:val="333333"/>
          <w:sz w:val="22"/>
        </w:rPr>
        <w:t>20 principes d’éthique pour la conduite de la recherche dans le Nord élaborés par l’</w:t>
      </w:r>
      <w:hyperlink r:id="rId37">
        <w:r>
          <w:rPr>
            <w:rStyle w:val="Hyperlink"/>
            <w:sz w:val="22"/>
          </w:rPr>
          <w:t>Association universitaire canadienne d’études nordiques</w:t>
        </w:r>
      </w:hyperlink>
      <w:r>
        <w:rPr>
          <w:sz w:val="22"/>
        </w:rPr>
        <w:t>.</w:t>
      </w:r>
    </w:p>
    <w:p w14:paraId="68A244ED" w14:textId="77777777" w:rsidR="00BD5A54" w:rsidRPr="00E950F1" w:rsidRDefault="00BD5A54" w:rsidP="60AD83D0">
      <w:pPr>
        <w:jc w:val="both"/>
        <w:rPr>
          <w:rFonts w:eastAsiaTheme="minorEastAsia"/>
          <w:sz w:val="22"/>
          <w:szCs w:val="22"/>
        </w:rPr>
      </w:pPr>
    </w:p>
    <w:p w14:paraId="343B2FC2" w14:textId="209EE915" w:rsidR="002E26C3" w:rsidRDefault="67E1BDEA" w:rsidP="60AD83D0">
      <w:pPr>
        <w:jc w:val="both"/>
        <w:rPr>
          <w:rFonts w:eastAsiaTheme="minorEastAsia"/>
          <w:sz w:val="22"/>
          <w:szCs w:val="22"/>
        </w:rPr>
      </w:pPr>
      <w:r>
        <w:rPr>
          <w:sz w:val="22"/>
        </w:rPr>
        <w:t>Mitacs s’attend à ce que les participantes et les participants à des projets de recherche dans le Nord appliquent ces principes, à tous les niveaux de leur projet de recherche, et qu’elles et ils obtiennent toutes les autorisations, licences et permis délivrés par les autorités compétentes avant de débuter leur recherche dans les régions concernées.</w:t>
      </w:r>
    </w:p>
    <w:p w14:paraId="5DA40263" w14:textId="77777777" w:rsidR="6E9E9B5E" w:rsidRDefault="6E9E9B5E" w:rsidP="6E9E9B5E">
      <w:pPr>
        <w:jc w:val="both"/>
        <w:rPr>
          <w:rFonts w:eastAsiaTheme="minorEastAsia"/>
          <w:sz w:val="22"/>
          <w:szCs w:val="22"/>
        </w:rPr>
      </w:pPr>
    </w:p>
    <w:p w14:paraId="77FC72CB" w14:textId="77777777" w:rsidR="5212CCB2" w:rsidRPr="00B50611" w:rsidRDefault="00FF58A7" w:rsidP="00D92C07">
      <w:pPr>
        <w:jc w:val="both"/>
        <w:rPr>
          <w:rFonts w:eastAsiaTheme="minorEastAsia"/>
          <w:b/>
          <w:bCs/>
        </w:rPr>
      </w:pPr>
      <w:r>
        <w:rPr>
          <w:b/>
        </w:rPr>
        <w:t>9 Environnement de stage sûr et inclusif</w:t>
      </w:r>
    </w:p>
    <w:p w14:paraId="2ACCC5FE" w14:textId="798A4A3F" w:rsidR="150A81E9" w:rsidRDefault="150A81E9" w:rsidP="6E9E9B5E">
      <w:pPr>
        <w:jc w:val="both"/>
      </w:pPr>
    </w:p>
    <w:p w14:paraId="12CBEB5E" w14:textId="708EAA56" w:rsidR="00403C02" w:rsidRDefault="3541D456" w:rsidP="60AD83D0">
      <w:pPr>
        <w:jc w:val="both"/>
        <w:rPr>
          <w:rFonts w:ascii="Calibri" w:hAnsi="Calibri"/>
          <w:sz w:val="22"/>
          <w:szCs w:val="22"/>
        </w:rPr>
      </w:pPr>
      <w:r w:rsidRPr="280A5697">
        <w:rPr>
          <w:rFonts w:ascii="Calibri" w:hAnsi="Calibri"/>
          <w:sz w:val="22"/>
          <w:szCs w:val="22"/>
        </w:rPr>
        <w:t xml:space="preserve">Mitacs exige </w:t>
      </w:r>
      <w:r w:rsidR="00403C02" w:rsidRPr="280A5697">
        <w:rPr>
          <w:rFonts w:ascii="Calibri" w:hAnsi="Calibri"/>
          <w:sz w:val="22"/>
          <w:szCs w:val="22"/>
        </w:rPr>
        <w:t xml:space="preserve">que </w:t>
      </w:r>
      <w:r w:rsidRPr="280A5697">
        <w:rPr>
          <w:rFonts w:ascii="Calibri" w:hAnsi="Calibri"/>
          <w:sz w:val="22"/>
          <w:szCs w:val="22"/>
        </w:rPr>
        <w:t xml:space="preserve">toutes les organisations partenaires fournissent un environnement de stage </w:t>
      </w:r>
      <w:r w:rsidR="00403C02" w:rsidRPr="280A5697">
        <w:rPr>
          <w:rFonts w:ascii="Calibri" w:hAnsi="Calibri"/>
          <w:sz w:val="22"/>
          <w:szCs w:val="22"/>
        </w:rPr>
        <w:t xml:space="preserve">approprié </w:t>
      </w:r>
      <w:r w:rsidR="28D3E566" w:rsidRPr="592EB299">
        <w:rPr>
          <w:rFonts w:ascii="Calibri" w:hAnsi="Calibri"/>
          <w:sz w:val="22"/>
          <w:szCs w:val="22"/>
        </w:rPr>
        <w:t>garantissant</w:t>
      </w:r>
      <w:r w:rsidR="00403C02" w:rsidRPr="280A5697">
        <w:rPr>
          <w:rFonts w:ascii="Calibri" w:hAnsi="Calibri"/>
          <w:sz w:val="22"/>
          <w:szCs w:val="22"/>
        </w:rPr>
        <w:t xml:space="preserve"> un </w:t>
      </w:r>
      <w:r w:rsidRPr="280A5697">
        <w:rPr>
          <w:rFonts w:ascii="Calibri" w:hAnsi="Calibri"/>
          <w:sz w:val="22"/>
          <w:szCs w:val="22"/>
        </w:rPr>
        <w:t xml:space="preserve">apprentissage sûr et inclusif pour </w:t>
      </w:r>
      <w:r w:rsidR="00D56ED3" w:rsidRPr="280A5697">
        <w:rPr>
          <w:rFonts w:ascii="Calibri" w:hAnsi="Calibri"/>
          <w:sz w:val="22"/>
          <w:szCs w:val="22"/>
        </w:rPr>
        <w:t>tou</w:t>
      </w:r>
      <w:r w:rsidR="0002521F">
        <w:rPr>
          <w:rFonts w:ascii="Calibri" w:hAnsi="Calibri"/>
          <w:sz w:val="22"/>
          <w:szCs w:val="22"/>
        </w:rPr>
        <w:t>tes les personnes</w:t>
      </w:r>
      <w:r w:rsidR="00D56ED3" w:rsidRPr="280A5697">
        <w:rPr>
          <w:rFonts w:ascii="Calibri" w:hAnsi="Calibri"/>
          <w:sz w:val="22"/>
          <w:szCs w:val="22"/>
        </w:rPr>
        <w:t xml:space="preserve"> stagiaires </w:t>
      </w:r>
      <w:r w:rsidR="00041EFE">
        <w:rPr>
          <w:rFonts w:ascii="Calibri" w:hAnsi="Calibri"/>
          <w:sz w:val="22"/>
          <w:szCs w:val="22"/>
        </w:rPr>
        <w:t xml:space="preserve">soutenues par </w:t>
      </w:r>
      <w:r w:rsidRPr="280A5697">
        <w:rPr>
          <w:rFonts w:ascii="Calibri" w:hAnsi="Calibri"/>
          <w:sz w:val="22"/>
          <w:szCs w:val="22"/>
        </w:rPr>
        <w:t>Mitacs.</w:t>
      </w:r>
    </w:p>
    <w:p w14:paraId="33AC1C2D" w14:textId="77777777" w:rsidR="00403C02" w:rsidRDefault="00403C02" w:rsidP="60AD83D0">
      <w:pPr>
        <w:jc w:val="both"/>
        <w:rPr>
          <w:rFonts w:ascii="Calibri" w:hAnsi="Calibri"/>
          <w:sz w:val="22"/>
        </w:rPr>
      </w:pPr>
    </w:p>
    <w:p w14:paraId="0CD458A6" w14:textId="2E54BBF4" w:rsidR="3541D456" w:rsidRDefault="3541D456" w:rsidP="60AD83D0">
      <w:pPr>
        <w:jc w:val="both"/>
        <w:rPr>
          <w:rFonts w:ascii="Calibri" w:eastAsia="Calibri" w:hAnsi="Calibri" w:cs="Calibri"/>
          <w:sz w:val="22"/>
          <w:szCs w:val="22"/>
        </w:rPr>
      </w:pPr>
      <w:r w:rsidRPr="3F56B427">
        <w:rPr>
          <w:rFonts w:ascii="Calibri" w:hAnsi="Calibri"/>
          <w:sz w:val="22"/>
          <w:szCs w:val="22"/>
        </w:rPr>
        <w:t xml:space="preserve">Ainsi, Mitacs exige des </w:t>
      </w:r>
      <w:proofErr w:type="spellStart"/>
      <w:r w:rsidRPr="3F56B427">
        <w:rPr>
          <w:rFonts w:ascii="Calibri" w:hAnsi="Calibri"/>
          <w:sz w:val="22"/>
          <w:szCs w:val="22"/>
        </w:rPr>
        <w:t>professeur·es</w:t>
      </w:r>
      <w:proofErr w:type="spellEnd"/>
      <w:r w:rsidRPr="3F56B427">
        <w:rPr>
          <w:rFonts w:ascii="Calibri" w:hAnsi="Calibri"/>
          <w:sz w:val="22"/>
          <w:szCs w:val="22"/>
        </w:rPr>
        <w:t xml:space="preserve"> </w:t>
      </w:r>
      <w:proofErr w:type="spellStart"/>
      <w:r w:rsidRPr="3F56B427">
        <w:rPr>
          <w:rFonts w:ascii="Calibri" w:hAnsi="Calibri"/>
          <w:sz w:val="22"/>
          <w:szCs w:val="22"/>
        </w:rPr>
        <w:t>superviseur·es</w:t>
      </w:r>
      <w:proofErr w:type="spellEnd"/>
      <w:r w:rsidRPr="3F56B427">
        <w:rPr>
          <w:rFonts w:ascii="Calibri" w:hAnsi="Calibri"/>
          <w:sz w:val="22"/>
          <w:szCs w:val="22"/>
        </w:rPr>
        <w:t xml:space="preserve"> qu’elles et ils respectent les politiques de leur établissement en matière de prévention de harcèlement psychologique et sexuel, en mettant notamment en place un mécanisme pour le traitement des plaintes, le cas échéant. Mitacs reconnaît le rôle essentiel que jouent les établissements d’enseignement postsecondaire dans la tenue d’enquêtes et la résolution d’allégations de </w:t>
      </w:r>
      <w:r w:rsidRPr="50D78688">
        <w:rPr>
          <w:rFonts w:ascii="Calibri" w:hAnsi="Calibri"/>
          <w:sz w:val="22"/>
          <w:szCs w:val="22"/>
        </w:rPr>
        <w:t>comportement</w:t>
      </w:r>
      <w:r w:rsidR="3C576275" w:rsidRPr="50D78688">
        <w:rPr>
          <w:rFonts w:ascii="Calibri" w:hAnsi="Calibri"/>
          <w:sz w:val="22"/>
          <w:szCs w:val="22"/>
        </w:rPr>
        <w:t>s</w:t>
      </w:r>
      <w:r w:rsidRPr="3F56B427">
        <w:rPr>
          <w:rFonts w:ascii="Calibri" w:hAnsi="Calibri"/>
          <w:sz w:val="22"/>
          <w:szCs w:val="22"/>
        </w:rPr>
        <w:t xml:space="preserve"> </w:t>
      </w:r>
      <w:r w:rsidR="3D107D67" w:rsidRPr="41A11DBB">
        <w:rPr>
          <w:rFonts w:ascii="Calibri" w:hAnsi="Calibri"/>
          <w:sz w:val="22"/>
          <w:szCs w:val="22"/>
        </w:rPr>
        <w:t>inappropriés</w:t>
      </w:r>
      <w:r w:rsidRPr="3F56B427">
        <w:rPr>
          <w:rFonts w:ascii="Calibri" w:hAnsi="Calibri"/>
          <w:sz w:val="22"/>
          <w:szCs w:val="22"/>
        </w:rPr>
        <w:t xml:space="preserve">, et pour la prise en charge </w:t>
      </w:r>
      <w:r w:rsidR="12BB7AD5" w:rsidRPr="3FA332FA">
        <w:rPr>
          <w:rFonts w:ascii="Calibri" w:hAnsi="Calibri"/>
          <w:sz w:val="22"/>
          <w:szCs w:val="22"/>
        </w:rPr>
        <w:t>adéquate</w:t>
      </w:r>
      <w:r w:rsidRPr="3F56B427">
        <w:rPr>
          <w:rFonts w:ascii="Calibri" w:hAnsi="Calibri"/>
          <w:sz w:val="22"/>
          <w:szCs w:val="22"/>
        </w:rPr>
        <w:t xml:space="preserve"> et en temps opportun de ces </w:t>
      </w:r>
      <w:r w:rsidR="0C73F338" w:rsidRPr="511D14EF">
        <w:rPr>
          <w:rFonts w:ascii="Calibri" w:hAnsi="Calibri"/>
          <w:sz w:val="22"/>
          <w:szCs w:val="22"/>
        </w:rPr>
        <w:t>allégations</w:t>
      </w:r>
      <w:r w:rsidRPr="3F56B427">
        <w:rPr>
          <w:rFonts w:ascii="Calibri" w:hAnsi="Calibri"/>
          <w:sz w:val="22"/>
          <w:szCs w:val="22"/>
        </w:rPr>
        <w:t xml:space="preserve"> dans l’intérêt fondamental des stagiaires. Mitacs ne porte aucun jugement dans ces cas, mais se réserve le droit de prendre des décisions de manière indépendante en fonction des résultats des enquêtes, afin de s’assurer que des mesures appropriées </w:t>
      </w:r>
      <w:r w:rsidR="00C253C4">
        <w:rPr>
          <w:rFonts w:ascii="Calibri" w:hAnsi="Calibri"/>
          <w:sz w:val="22"/>
          <w:szCs w:val="22"/>
        </w:rPr>
        <w:t>sont</w:t>
      </w:r>
      <w:r w:rsidRPr="3F56B427">
        <w:rPr>
          <w:rFonts w:ascii="Calibri" w:hAnsi="Calibri"/>
          <w:sz w:val="22"/>
          <w:szCs w:val="22"/>
        </w:rPr>
        <w:t xml:space="preserve"> mises en place pour traiter les situations graves concernant les stagiaires</w:t>
      </w:r>
      <w:r w:rsidR="006C06C7" w:rsidRPr="3F56B427">
        <w:rPr>
          <w:rFonts w:ascii="Calibri" w:hAnsi="Calibri"/>
          <w:sz w:val="22"/>
          <w:szCs w:val="22"/>
        </w:rPr>
        <w:t xml:space="preserve"> </w:t>
      </w:r>
      <w:r w:rsidRPr="3F56B427">
        <w:rPr>
          <w:rFonts w:ascii="Calibri" w:hAnsi="Calibri"/>
          <w:sz w:val="22"/>
          <w:szCs w:val="22"/>
        </w:rPr>
        <w:t xml:space="preserve">ou toute autre partie prenante </w:t>
      </w:r>
      <w:r w:rsidR="0F900586" w:rsidRPr="6F65D2AC">
        <w:rPr>
          <w:rFonts w:ascii="Calibri" w:hAnsi="Calibri"/>
          <w:sz w:val="22"/>
          <w:szCs w:val="22"/>
        </w:rPr>
        <w:t>à</w:t>
      </w:r>
      <w:r w:rsidR="0F900586" w:rsidRPr="40A53B6C">
        <w:rPr>
          <w:rFonts w:ascii="Calibri" w:hAnsi="Calibri"/>
          <w:sz w:val="22"/>
          <w:szCs w:val="22"/>
        </w:rPr>
        <w:t xml:space="preserve"> un </w:t>
      </w:r>
      <w:r w:rsidR="0F900586" w:rsidRPr="28A3EBB5">
        <w:rPr>
          <w:rFonts w:ascii="Calibri" w:hAnsi="Calibri"/>
          <w:sz w:val="22"/>
          <w:szCs w:val="22"/>
        </w:rPr>
        <w:t>projet</w:t>
      </w:r>
      <w:r w:rsidRPr="3F56B427">
        <w:rPr>
          <w:rFonts w:ascii="Calibri" w:hAnsi="Calibri"/>
          <w:sz w:val="22"/>
          <w:szCs w:val="22"/>
        </w:rPr>
        <w:t>, conformément aux conditions des programmes de Mitacs.</w:t>
      </w:r>
    </w:p>
    <w:p w14:paraId="495994B2" w14:textId="494F3BA3" w:rsidR="3541D456" w:rsidRDefault="3541D456" w:rsidP="60AD83D0">
      <w:pPr>
        <w:jc w:val="both"/>
        <w:rPr>
          <w:rFonts w:ascii="Calibri" w:eastAsia="Calibri" w:hAnsi="Calibri" w:cs="Calibri"/>
          <w:sz w:val="22"/>
          <w:szCs w:val="22"/>
        </w:rPr>
      </w:pPr>
    </w:p>
    <w:p w14:paraId="0CAA59F1" w14:textId="03BB4FAB" w:rsidR="00B66195" w:rsidRPr="009740AB" w:rsidRDefault="3541D456" w:rsidP="009740AB">
      <w:pPr>
        <w:jc w:val="both"/>
        <w:rPr>
          <w:rFonts w:ascii="Calibri" w:eastAsia="Calibri" w:hAnsi="Calibri" w:cs="Calibri"/>
          <w:sz w:val="22"/>
          <w:szCs w:val="22"/>
        </w:rPr>
      </w:pPr>
      <w:r w:rsidRPr="2B9EB4E4">
        <w:rPr>
          <w:rFonts w:ascii="Calibri" w:hAnsi="Calibri"/>
          <w:sz w:val="22"/>
          <w:szCs w:val="22"/>
        </w:rPr>
        <w:t xml:space="preserve">Si le processus d’évaluation révèle </w:t>
      </w:r>
      <w:r w:rsidR="00131693">
        <w:rPr>
          <w:rFonts w:ascii="Calibri" w:hAnsi="Calibri"/>
          <w:sz w:val="22"/>
          <w:szCs w:val="22"/>
        </w:rPr>
        <w:t>une situation</w:t>
      </w:r>
      <w:r w:rsidRPr="2B9EB4E4">
        <w:rPr>
          <w:rFonts w:ascii="Calibri" w:hAnsi="Calibri"/>
          <w:sz w:val="22"/>
          <w:szCs w:val="22"/>
        </w:rPr>
        <w:t xml:space="preserve"> qui remettrait en question le caractère sûr et inclusif de l’environnement de stage, Mitacs se réserve le droit de refuser le financement d’un projet, jusqu’à ce que la situation ait été corrigée de manière satisfaisante par l’établissement d’enseignement postsecondaire.</w:t>
      </w:r>
    </w:p>
    <w:p w14:paraId="7E492DE4" w14:textId="77777777" w:rsidR="0061385B" w:rsidRDefault="0061385B" w:rsidP="00A9522F"/>
    <w:sectPr w:rsidR="0061385B" w:rsidSect="00981962">
      <w:headerReference w:type="even" r:id="rId38"/>
      <w:headerReference w:type="default" r:id="rId39"/>
      <w:footerReference w:type="even" r:id="rId40"/>
      <w:pgSz w:w="12240" w:h="15840"/>
      <w:pgMar w:top="2155" w:right="1644" w:bottom="1701"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60FF4" w14:textId="77777777" w:rsidR="0003072B" w:rsidRDefault="0003072B" w:rsidP="00A9522F">
      <w:r>
        <w:separator/>
      </w:r>
    </w:p>
  </w:endnote>
  <w:endnote w:type="continuationSeparator" w:id="0">
    <w:p w14:paraId="50ED57A3" w14:textId="77777777" w:rsidR="0003072B" w:rsidRDefault="0003072B" w:rsidP="00A9522F">
      <w:r>
        <w:continuationSeparator/>
      </w:r>
    </w:p>
  </w:endnote>
  <w:endnote w:type="continuationNotice" w:id="1">
    <w:p w14:paraId="2E4792C8" w14:textId="77777777" w:rsidR="0003072B" w:rsidRDefault="00030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A1DD3" w14:textId="77777777" w:rsidR="00981962" w:rsidRDefault="00981962">
    <w:pPr>
      <w:pStyle w:val="Footer"/>
      <w:jc w:val="right"/>
    </w:pPr>
    <w:r>
      <w:fldChar w:fldCharType="begin"/>
    </w:r>
    <w:r>
      <w:instrText xml:space="preserve"> PAGE   \* MERGEFORMAT </w:instrText>
    </w:r>
    <w:r>
      <w:fldChar w:fldCharType="separate"/>
    </w:r>
    <w:r>
      <w:t>2</w:t>
    </w:r>
    <w:r>
      <w:fldChar w:fldCharType="end"/>
    </w:r>
  </w:p>
  <w:p w14:paraId="6A971FC3" w14:textId="77777777" w:rsidR="00981962" w:rsidRDefault="00981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810EE" w14:textId="77777777" w:rsidR="0003072B" w:rsidRDefault="0003072B" w:rsidP="00A9522F">
      <w:r>
        <w:separator/>
      </w:r>
    </w:p>
  </w:footnote>
  <w:footnote w:type="continuationSeparator" w:id="0">
    <w:p w14:paraId="2A51A481" w14:textId="77777777" w:rsidR="0003072B" w:rsidRDefault="0003072B" w:rsidP="00A9522F">
      <w:r>
        <w:continuationSeparator/>
      </w:r>
    </w:p>
  </w:footnote>
  <w:footnote w:type="continuationNotice" w:id="1">
    <w:p w14:paraId="1692BF52" w14:textId="77777777" w:rsidR="0003072B" w:rsidRDefault="000307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FB65" w14:textId="77777777" w:rsidR="00D36CB9" w:rsidRDefault="00D36CB9" w:rsidP="00D36CB9">
    <w:pPr>
      <w:pStyle w:val="Header"/>
    </w:pPr>
    <w:r>
      <w:fldChar w:fldCharType="begin"/>
    </w:r>
    <w:r>
      <w:instrText xml:space="preserve"> PAGE   \* MERGEFORMAT </w:instrText>
    </w:r>
    <w:r>
      <w:fldChar w:fldCharType="separate"/>
    </w:r>
    <w:r>
      <w:t>2</w:t>
    </w:r>
    <w:r>
      <w:fldChar w:fldCharType="end"/>
    </w:r>
  </w:p>
  <w:p w14:paraId="04901608" w14:textId="77777777" w:rsidR="00A9522F" w:rsidRDefault="00A95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6C09" w14:textId="77777777" w:rsidR="00A9522F" w:rsidRDefault="00A9522F">
    <w:pPr>
      <w:pStyle w:val="Header"/>
    </w:pPr>
    <w:r>
      <w:rPr>
        <w:noProof/>
      </w:rPr>
      <w:drawing>
        <wp:anchor distT="0" distB="0" distL="114300" distR="114300" simplePos="0" relativeHeight="251658240" behindDoc="1" locked="0" layoutInCell="1" allowOverlap="1" wp14:anchorId="3B9344FB" wp14:editId="1BCA19A4">
          <wp:simplePos x="0" y="0"/>
          <wp:positionH relativeFrom="page">
            <wp:align>center</wp:align>
          </wp:positionH>
          <wp:positionV relativeFrom="page">
            <wp:align>top</wp:align>
          </wp:positionV>
          <wp:extent cx="7821982" cy="1012320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BCD"/>
    <w:multiLevelType w:val="hybridMultilevel"/>
    <w:tmpl w:val="74A07E8C"/>
    <w:lvl w:ilvl="0" w:tplc="475E3122">
      <w:start w:val="1"/>
      <w:numFmt w:val="bullet"/>
      <w:lvlText w:val="·"/>
      <w:lvlJc w:val="left"/>
      <w:pPr>
        <w:ind w:left="720" w:hanging="360"/>
      </w:pPr>
      <w:rPr>
        <w:rFonts w:ascii="Symbol" w:hAnsi="Symbol" w:hint="default"/>
      </w:rPr>
    </w:lvl>
    <w:lvl w:ilvl="1" w:tplc="653C1CF2">
      <w:start w:val="1"/>
      <w:numFmt w:val="bullet"/>
      <w:lvlText w:val="o"/>
      <w:lvlJc w:val="left"/>
      <w:pPr>
        <w:ind w:left="1440" w:hanging="360"/>
      </w:pPr>
      <w:rPr>
        <w:rFonts w:ascii="Courier New" w:hAnsi="Courier New" w:hint="default"/>
      </w:rPr>
    </w:lvl>
    <w:lvl w:ilvl="2" w:tplc="D9F87A86">
      <w:start w:val="1"/>
      <w:numFmt w:val="bullet"/>
      <w:lvlText w:val=""/>
      <w:lvlJc w:val="left"/>
      <w:pPr>
        <w:ind w:left="2160" w:hanging="360"/>
      </w:pPr>
      <w:rPr>
        <w:rFonts w:ascii="Wingdings" w:hAnsi="Wingdings" w:hint="default"/>
      </w:rPr>
    </w:lvl>
    <w:lvl w:ilvl="3" w:tplc="C7B060CE">
      <w:start w:val="1"/>
      <w:numFmt w:val="bullet"/>
      <w:lvlText w:val=""/>
      <w:lvlJc w:val="left"/>
      <w:pPr>
        <w:ind w:left="2880" w:hanging="360"/>
      </w:pPr>
      <w:rPr>
        <w:rFonts w:ascii="Symbol" w:hAnsi="Symbol" w:hint="default"/>
      </w:rPr>
    </w:lvl>
    <w:lvl w:ilvl="4" w:tplc="20DA9A0A">
      <w:start w:val="1"/>
      <w:numFmt w:val="bullet"/>
      <w:lvlText w:val="o"/>
      <w:lvlJc w:val="left"/>
      <w:pPr>
        <w:ind w:left="3600" w:hanging="360"/>
      </w:pPr>
      <w:rPr>
        <w:rFonts w:ascii="Courier New" w:hAnsi="Courier New" w:hint="default"/>
      </w:rPr>
    </w:lvl>
    <w:lvl w:ilvl="5" w:tplc="F36AB0C8">
      <w:start w:val="1"/>
      <w:numFmt w:val="bullet"/>
      <w:lvlText w:val=""/>
      <w:lvlJc w:val="left"/>
      <w:pPr>
        <w:ind w:left="4320" w:hanging="360"/>
      </w:pPr>
      <w:rPr>
        <w:rFonts w:ascii="Wingdings" w:hAnsi="Wingdings" w:hint="default"/>
      </w:rPr>
    </w:lvl>
    <w:lvl w:ilvl="6" w:tplc="973670A2">
      <w:start w:val="1"/>
      <w:numFmt w:val="bullet"/>
      <w:lvlText w:val=""/>
      <w:lvlJc w:val="left"/>
      <w:pPr>
        <w:ind w:left="5040" w:hanging="360"/>
      </w:pPr>
      <w:rPr>
        <w:rFonts w:ascii="Symbol" w:hAnsi="Symbol" w:hint="default"/>
      </w:rPr>
    </w:lvl>
    <w:lvl w:ilvl="7" w:tplc="5AEEB286">
      <w:start w:val="1"/>
      <w:numFmt w:val="bullet"/>
      <w:lvlText w:val="o"/>
      <w:lvlJc w:val="left"/>
      <w:pPr>
        <w:ind w:left="5760" w:hanging="360"/>
      </w:pPr>
      <w:rPr>
        <w:rFonts w:ascii="Courier New" w:hAnsi="Courier New" w:hint="default"/>
      </w:rPr>
    </w:lvl>
    <w:lvl w:ilvl="8" w:tplc="4DE00858">
      <w:start w:val="1"/>
      <w:numFmt w:val="bullet"/>
      <w:lvlText w:val=""/>
      <w:lvlJc w:val="left"/>
      <w:pPr>
        <w:ind w:left="6480" w:hanging="360"/>
      </w:pPr>
      <w:rPr>
        <w:rFonts w:ascii="Wingdings" w:hAnsi="Wingdings" w:hint="default"/>
      </w:rPr>
    </w:lvl>
  </w:abstractNum>
  <w:abstractNum w:abstractNumId="1" w15:restartNumberingAfterBreak="0">
    <w:nsid w:val="04468F69"/>
    <w:multiLevelType w:val="hybridMultilevel"/>
    <w:tmpl w:val="9134217A"/>
    <w:lvl w:ilvl="0" w:tplc="AA180A9A">
      <w:start w:val="1"/>
      <w:numFmt w:val="bullet"/>
      <w:lvlText w:val="b)"/>
      <w:lvlJc w:val="left"/>
      <w:pPr>
        <w:ind w:left="720" w:hanging="360"/>
      </w:pPr>
      <w:rPr>
        <w:rFonts w:ascii="&quot;Calibri&quot;,sans-serif" w:hAnsi="&quot;Calibri&quot;,sans-serif" w:hint="default"/>
      </w:rPr>
    </w:lvl>
    <w:lvl w:ilvl="1" w:tplc="31445972">
      <w:start w:val="1"/>
      <w:numFmt w:val="bullet"/>
      <w:lvlText w:val="o"/>
      <w:lvlJc w:val="left"/>
      <w:pPr>
        <w:ind w:left="1440" w:hanging="360"/>
      </w:pPr>
      <w:rPr>
        <w:rFonts w:ascii="Courier New" w:hAnsi="Courier New" w:hint="default"/>
      </w:rPr>
    </w:lvl>
    <w:lvl w:ilvl="2" w:tplc="05FAA320">
      <w:start w:val="1"/>
      <w:numFmt w:val="bullet"/>
      <w:lvlText w:val=""/>
      <w:lvlJc w:val="left"/>
      <w:pPr>
        <w:ind w:left="2160" w:hanging="360"/>
      </w:pPr>
      <w:rPr>
        <w:rFonts w:ascii="Wingdings" w:hAnsi="Wingdings" w:hint="default"/>
      </w:rPr>
    </w:lvl>
    <w:lvl w:ilvl="3" w:tplc="7DC09472">
      <w:start w:val="1"/>
      <w:numFmt w:val="bullet"/>
      <w:lvlText w:val=""/>
      <w:lvlJc w:val="left"/>
      <w:pPr>
        <w:ind w:left="2880" w:hanging="360"/>
      </w:pPr>
      <w:rPr>
        <w:rFonts w:ascii="Symbol" w:hAnsi="Symbol" w:hint="default"/>
      </w:rPr>
    </w:lvl>
    <w:lvl w:ilvl="4" w:tplc="4FD6234E">
      <w:start w:val="1"/>
      <w:numFmt w:val="bullet"/>
      <w:lvlText w:val="o"/>
      <w:lvlJc w:val="left"/>
      <w:pPr>
        <w:ind w:left="3600" w:hanging="360"/>
      </w:pPr>
      <w:rPr>
        <w:rFonts w:ascii="Courier New" w:hAnsi="Courier New" w:hint="default"/>
      </w:rPr>
    </w:lvl>
    <w:lvl w:ilvl="5" w:tplc="DD5A51BC">
      <w:start w:val="1"/>
      <w:numFmt w:val="bullet"/>
      <w:lvlText w:val=""/>
      <w:lvlJc w:val="left"/>
      <w:pPr>
        <w:ind w:left="4320" w:hanging="360"/>
      </w:pPr>
      <w:rPr>
        <w:rFonts w:ascii="Wingdings" w:hAnsi="Wingdings" w:hint="default"/>
      </w:rPr>
    </w:lvl>
    <w:lvl w:ilvl="6" w:tplc="340AE870">
      <w:start w:val="1"/>
      <w:numFmt w:val="bullet"/>
      <w:lvlText w:val=""/>
      <w:lvlJc w:val="left"/>
      <w:pPr>
        <w:ind w:left="5040" w:hanging="360"/>
      </w:pPr>
      <w:rPr>
        <w:rFonts w:ascii="Symbol" w:hAnsi="Symbol" w:hint="default"/>
      </w:rPr>
    </w:lvl>
    <w:lvl w:ilvl="7" w:tplc="98EC28EC">
      <w:start w:val="1"/>
      <w:numFmt w:val="bullet"/>
      <w:lvlText w:val="o"/>
      <w:lvlJc w:val="left"/>
      <w:pPr>
        <w:ind w:left="5760" w:hanging="360"/>
      </w:pPr>
      <w:rPr>
        <w:rFonts w:ascii="Courier New" w:hAnsi="Courier New" w:hint="default"/>
      </w:rPr>
    </w:lvl>
    <w:lvl w:ilvl="8" w:tplc="3904A8C6">
      <w:start w:val="1"/>
      <w:numFmt w:val="bullet"/>
      <w:lvlText w:val=""/>
      <w:lvlJc w:val="left"/>
      <w:pPr>
        <w:ind w:left="6480" w:hanging="360"/>
      </w:pPr>
      <w:rPr>
        <w:rFonts w:ascii="Wingdings" w:hAnsi="Wingdings" w:hint="default"/>
      </w:rPr>
    </w:lvl>
  </w:abstractNum>
  <w:abstractNum w:abstractNumId="2" w15:restartNumberingAfterBreak="0">
    <w:nsid w:val="05DE92B7"/>
    <w:multiLevelType w:val="hybridMultilevel"/>
    <w:tmpl w:val="9CE6892C"/>
    <w:lvl w:ilvl="0" w:tplc="FA846264">
      <w:start w:val="1"/>
      <w:numFmt w:val="bullet"/>
      <w:lvlText w:val="·"/>
      <w:lvlJc w:val="left"/>
      <w:pPr>
        <w:ind w:left="720" w:hanging="360"/>
      </w:pPr>
      <w:rPr>
        <w:rFonts w:ascii="Symbol" w:hAnsi="Symbol" w:hint="default"/>
      </w:rPr>
    </w:lvl>
    <w:lvl w:ilvl="1" w:tplc="224408D0">
      <w:start w:val="1"/>
      <w:numFmt w:val="bullet"/>
      <w:lvlText w:val="o"/>
      <w:lvlJc w:val="left"/>
      <w:pPr>
        <w:ind w:left="1440" w:hanging="360"/>
      </w:pPr>
      <w:rPr>
        <w:rFonts w:ascii="Courier New" w:hAnsi="Courier New" w:hint="default"/>
      </w:rPr>
    </w:lvl>
    <w:lvl w:ilvl="2" w:tplc="6EAC3820">
      <w:start w:val="1"/>
      <w:numFmt w:val="bullet"/>
      <w:lvlText w:val=""/>
      <w:lvlJc w:val="left"/>
      <w:pPr>
        <w:ind w:left="2160" w:hanging="360"/>
      </w:pPr>
      <w:rPr>
        <w:rFonts w:ascii="Wingdings" w:hAnsi="Wingdings" w:hint="default"/>
      </w:rPr>
    </w:lvl>
    <w:lvl w:ilvl="3" w:tplc="93EE7524">
      <w:start w:val="1"/>
      <w:numFmt w:val="bullet"/>
      <w:lvlText w:val=""/>
      <w:lvlJc w:val="left"/>
      <w:pPr>
        <w:ind w:left="2880" w:hanging="360"/>
      </w:pPr>
      <w:rPr>
        <w:rFonts w:ascii="Symbol" w:hAnsi="Symbol" w:hint="default"/>
      </w:rPr>
    </w:lvl>
    <w:lvl w:ilvl="4" w:tplc="894C9E1C">
      <w:start w:val="1"/>
      <w:numFmt w:val="bullet"/>
      <w:lvlText w:val="o"/>
      <w:lvlJc w:val="left"/>
      <w:pPr>
        <w:ind w:left="3600" w:hanging="360"/>
      </w:pPr>
      <w:rPr>
        <w:rFonts w:ascii="Courier New" w:hAnsi="Courier New" w:hint="default"/>
      </w:rPr>
    </w:lvl>
    <w:lvl w:ilvl="5" w:tplc="3E48ADDA">
      <w:start w:val="1"/>
      <w:numFmt w:val="bullet"/>
      <w:lvlText w:val=""/>
      <w:lvlJc w:val="left"/>
      <w:pPr>
        <w:ind w:left="4320" w:hanging="360"/>
      </w:pPr>
      <w:rPr>
        <w:rFonts w:ascii="Wingdings" w:hAnsi="Wingdings" w:hint="default"/>
      </w:rPr>
    </w:lvl>
    <w:lvl w:ilvl="6" w:tplc="10C6FAC4">
      <w:start w:val="1"/>
      <w:numFmt w:val="bullet"/>
      <w:lvlText w:val=""/>
      <w:lvlJc w:val="left"/>
      <w:pPr>
        <w:ind w:left="5040" w:hanging="360"/>
      </w:pPr>
      <w:rPr>
        <w:rFonts w:ascii="Symbol" w:hAnsi="Symbol" w:hint="default"/>
      </w:rPr>
    </w:lvl>
    <w:lvl w:ilvl="7" w:tplc="E886E472">
      <w:start w:val="1"/>
      <w:numFmt w:val="bullet"/>
      <w:lvlText w:val="o"/>
      <w:lvlJc w:val="left"/>
      <w:pPr>
        <w:ind w:left="5760" w:hanging="360"/>
      </w:pPr>
      <w:rPr>
        <w:rFonts w:ascii="Courier New" w:hAnsi="Courier New" w:hint="default"/>
      </w:rPr>
    </w:lvl>
    <w:lvl w:ilvl="8" w:tplc="84481BF2">
      <w:start w:val="1"/>
      <w:numFmt w:val="bullet"/>
      <w:lvlText w:val=""/>
      <w:lvlJc w:val="left"/>
      <w:pPr>
        <w:ind w:left="6480" w:hanging="360"/>
      </w:pPr>
      <w:rPr>
        <w:rFonts w:ascii="Wingdings" w:hAnsi="Wingdings" w:hint="default"/>
      </w:rPr>
    </w:lvl>
  </w:abstractNum>
  <w:abstractNum w:abstractNumId="3" w15:restartNumberingAfterBreak="0">
    <w:nsid w:val="0B145803"/>
    <w:multiLevelType w:val="hybridMultilevel"/>
    <w:tmpl w:val="FBDE32D8"/>
    <w:lvl w:ilvl="0" w:tplc="05D28888">
      <w:start w:val="1"/>
      <w:numFmt w:val="bullet"/>
      <w:lvlText w:val=""/>
      <w:lvlJc w:val="left"/>
      <w:pPr>
        <w:ind w:left="720" w:hanging="360"/>
      </w:pPr>
      <w:rPr>
        <w:rFonts w:ascii="Symbol" w:hAnsi="Symbol" w:hint="default"/>
      </w:rPr>
    </w:lvl>
    <w:lvl w:ilvl="1" w:tplc="65887108">
      <w:start w:val="1"/>
      <w:numFmt w:val="bullet"/>
      <w:lvlText w:val="o"/>
      <w:lvlJc w:val="left"/>
      <w:pPr>
        <w:ind w:left="1440" w:hanging="360"/>
      </w:pPr>
      <w:rPr>
        <w:rFonts w:ascii="Courier New" w:hAnsi="Courier New" w:hint="default"/>
      </w:rPr>
    </w:lvl>
    <w:lvl w:ilvl="2" w:tplc="B0F09426">
      <w:start w:val="1"/>
      <w:numFmt w:val="bullet"/>
      <w:lvlText w:val=""/>
      <w:lvlJc w:val="left"/>
      <w:pPr>
        <w:ind w:left="2160" w:hanging="360"/>
      </w:pPr>
      <w:rPr>
        <w:rFonts w:ascii="Wingdings" w:hAnsi="Wingdings" w:hint="default"/>
      </w:rPr>
    </w:lvl>
    <w:lvl w:ilvl="3" w:tplc="15E09D1E">
      <w:start w:val="1"/>
      <w:numFmt w:val="bullet"/>
      <w:lvlText w:val=""/>
      <w:lvlJc w:val="left"/>
      <w:pPr>
        <w:ind w:left="2880" w:hanging="360"/>
      </w:pPr>
      <w:rPr>
        <w:rFonts w:ascii="Symbol" w:hAnsi="Symbol" w:hint="default"/>
      </w:rPr>
    </w:lvl>
    <w:lvl w:ilvl="4" w:tplc="29A4F666">
      <w:start w:val="1"/>
      <w:numFmt w:val="bullet"/>
      <w:lvlText w:val="o"/>
      <w:lvlJc w:val="left"/>
      <w:pPr>
        <w:ind w:left="3600" w:hanging="360"/>
      </w:pPr>
      <w:rPr>
        <w:rFonts w:ascii="Courier New" w:hAnsi="Courier New" w:hint="default"/>
      </w:rPr>
    </w:lvl>
    <w:lvl w:ilvl="5" w:tplc="45901EB4">
      <w:start w:val="1"/>
      <w:numFmt w:val="bullet"/>
      <w:lvlText w:val=""/>
      <w:lvlJc w:val="left"/>
      <w:pPr>
        <w:ind w:left="4320" w:hanging="360"/>
      </w:pPr>
      <w:rPr>
        <w:rFonts w:ascii="Wingdings" w:hAnsi="Wingdings" w:hint="default"/>
      </w:rPr>
    </w:lvl>
    <w:lvl w:ilvl="6" w:tplc="50C407A2">
      <w:start w:val="1"/>
      <w:numFmt w:val="bullet"/>
      <w:lvlText w:val=""/>
      <w:lvlJc w:val="left"/>
      <w:pPr>
        <w:ind w:left="5040" w:hanging="360"/>
      </w:pPr>
      <w:rPr>
        <w:rFonts w:ascii="Symbol" w:hAnsi="Symbol" w:hint="default"/>
      </w:rPr>
    </w:lvl>
    <w:lvl w:ilvl="7" w:tplc="4CF48400">
      <w:start w:val="1"/>
      <w:numFmt w:val="bullet"/>
      <w:lvlText w:val="o"/>
      <w:lvlJc w:val="left"/>
      <w:pPr>
        <w:ind w:left="5760" w:hanging="360"/>
      </w:pPr>
      <w:rPr>
        <w:rFonts w:ascii="Courier New" w:hAnsi="Courier New" w:hint="default"/>
      </w:rPr>
    </w:lvl>
    <w:lvl w:ilvl="8" w:tplc="89EA7728">
      <w:start w:val="1"/>
      <w:numFmt w:val="bullet"/>
      <w:lvlText w:val=""/>
      <w:lvlJc w:val="left"/>
      <w:pPr>
        <w:ind w:left="6480" w:hanging="360"/>
      </w:pPr>
      <w:rPr>
        <w:rFonts w:ascii="Wingdings" w:hAnsi="Wingdings" w:hint="default"/>
      </w:rPr>
    </w:lvl>
  </w:abstractNum>
  <w:abstractNum w:abstractNumId="4" w15:restartNumberingAfterBreak="0">
    <w:nsid w:val="0E274AA4"/>
    <w:multiLevelType w:val="hybridMultilevel"/>
    <w:tmpl w:val="97EA818A"/>
    <w:lvl w:ilvl="0" w:tplc="2B781DA2">
      <w:start w:val="1"/>
      <w:numFmt w:val="bullet"/>
      <w:lvlText w:val=""/>
      <w:lvlJc w:val="left"/>
      <w:pPr>
        <w:ind w:left="720" w:hanging="360"/>
      </w:pPr>
      <w:rPr>
        <w:rFonts w:ascii="Symbol" w:hAnsi="Symbol" w:hint="default"/>
      </w:rPr>
    </w:lvl>
    <w:lvl w:ilvl="1" w:tplc="266202D4">
      <w:start w:val="1"/>
      <w:numFmt w:val="bullet"/>
      <w:lvlText w:val="o"/>
      <w:lvlJc w:val="left"/>
      <w:pPr>
        <w:ind w:left="1440" w:hanging="360"/>
      </w:pPr>
      <w:rPr>
        <w:rFonts w:ascii="Courier New" w:hAnsi="Courier New" w:hint="default"/>
      </w:rPr>
    </w:lvl>
    <w:lvl w:ilvl="2" w:tplc="E33E5346">
      <w:start w:val="1"/>
      <w:numFmt w:val="bullet"/>
      <w:lvlText w:val=""/>
      <w:lvlJc w:val="left"/>
      <w:pPr>
        <w:ind w:left="2160" w:hanging="360"/>
      </w:pPr>
      <w:rPr>
        <w:rFonts w:ascii="Wingdings" w:hAnsi="Wingdings" w:hint="default"/>
      </w:rPr>
    </w:lvl>
    <w:lvl w:ilvl="3" w:tplc="F932A180">
      <w:start w:val="1"/>
      <w:numFmt w:val="bullet"/>
      <w:lvlText w:val=""/>
      <w:lvlJc w:val="left"/>
      <w:pPr>
        <w:ind w:left="2880" w:hanging="360"/>
      </w:pPr>
      <w:rPr>
        <w:rFonts w:ascii="Symbol" w:hAnsi="Symbol" w:hint="default"/>
      </w:rPr>
    </w:lvl>
    <w:lvl w:ilvl="4" w:tplc="24D8B4AC">
      <w:start w:val="1"/>
      <w:numFmt w:val="bullet"/>
      <w:lvlText w:val="o"/>
      <w:lvlJc w:val="left"/>
      <w:pPr>
        <w:ind w:left="3600" w:hanging="360"/>
      </w:pPr>
      <w:rPr>
        <w:rFonts w:ascii="Courier New" w:hAnsi="Courier New" w:hint="default"/>
      </w:rPr>
    </w:lvl>
    <w:lvl w:ilvl="5" w:tplc="E2E899D2">
      <w:start w:val="1"/>
      <w:numFmt w:val="bullet"/>
      <w:lvlText w:val=""/>
      <w:lvlJc w:val="left"/>
      <w:pPr>
        <w:ind w:left="4320" w:hanging="360"/>
      </w:pPr>
      <w:rPr>
        <w:rFonts w:ascii="Wingdings" w:hAnsi="Wingdings" w:hint="default"/>
      </w:rPr>
    </w:lvl>
    <w:lvl w:ilvl="6" w:tplc="92A67CD6">
      <w:start w:val="1"/>
      <w:numFmt w:val="bullet"/>
      <w:lvlText w:val=""/>
      <w:lvlJc w:val="left"/>
      <w:pPr>
        <w:ind w:left="5040" w:hanging="360"/>
      </w:pPr>
      <w:rPr>
        <w:rFonts w:ascii="Symbol" w:hAnsi="Symbol" w:hint="default"/>
      </w:rPr>
    </w:lvl>
    <w:lvl w:ilvl="7" w:tplc="9210F958">
      <w:start w:val="1"/>
      <w:numFmt w:val="bullet"/>
      <w:lvlText w:val="o"/>
      <w:lvlJc w:val="left"/>
      <w:pPr>
        <w:ind w:left="5760" w:hanging="360"/>
      </w:pPr>
      <w:rPr>
        <w:rFonts w:ascii="Courier New" w:hAnsi="Courier New" w:hint="default"/>
      </w:rPr>
    </w:lvl>
    <w:lvl w:ilvl="8" w:tplc="34029390">
      <w:start w:val="1"/>
      <w:numFmt w:val="bullet"/>
      <w:lvlText w:val=""/>
      <w:lvlJc w:val="left"/>
      <w:pPr>
        <w:ind w:left="6480" w:hanging="360"/>
      </w:pPr>
      <w:rPr>
        <w:rFonts w:ascii="Wingdings" w:hAnsi="Wingdings" w:hint="default"/>
      </w:rPr>
    </w:lvl>
  </w:abstractNum>
  <w:abstractNum w:abstractNumId="5" w15:restartNumberingAfterBreak="0">
    <w:nsid w:val="0F0C9940"/>
    <w:multiLevelType w:val="hybridMultilevel"/>
    <w:tmpl w:val="FFFFFFFF"/>
    <w:lvl w:ilvl="0" w:tplc="9ABEEDB8">
      <w:start w:val="1"/>
      <w:numFmt w:val="bullet"/>
      <w:lvlText w:val="·"/>
      <w:lvlJc w:val="left"/>
      <w:pPr>
        <w:ind w:left="720" w:hanging="360"/>
      </w:pPr>
      <w:rPr>
        <w:rFonts w:ascii="Symbol" w:hAnsi="Symbol" w:hint="default"/>
      </w:rPr>
    </w:lvl>
    <w:lvl w:ilvl="1" w:tplc="2990EB54">
      <w:start w:val="1"/>
      <w:numFmt w:val="bullet"/>
      <w:lvlText w:val="o"/>
      <w:lvlJc w:val="left"/>
      <w:pPr>
        <w:ind w:left="1440" w:hanging="360"/>
      </w:pPr>
      <w:rPr>
        <w:rFonts w:ascii="Courier New" w:hAnsi="Courier New" w:hint="default"/>
      </w:rPr>
    </w:lvl>
    <w:lvl w:ilvl="2" w:tplc="73CCF550">
      <w:start w:val="1"/>
      <w:numFmt w:val="bullet"/>
      <w:lvlText w:val=""/>
      <w:lvlJc w:val="left"/>
      <w:pPr>
        <w:ind w:left="2160" w:hanging="360"/>
      </w:pPr>
      <w:rPr>
        <w:rFonts w:ascii="Wingdings" w:hAnsi="Wingdings" w:hint="default"/>
      </w:rPr>
    </w:lvl>
    <w:lvl w:ilvl="3" w:tplc="A4FE50A8">
      <w:start w:val="1"/>
      <w:numFmt w:val="bullet"/>
      <w:lvlText w:val=""/>
      <w:lvlJc w:val="left"/>
      <w:pPr>
        <w:ind w:left="2880" w:hanging="360"/>
      </w:pPr>
      <w:rPr>
        <w:rFonts w:ascii="Symbol" w:hAnsi="Symbol" w:hint="default"/>
      </w:rPr>
    </w:lvl>
    <w:lvl w:ilvl="4" w:tplc="D3469E1E">
      <w:start w:val="1"/>
      <w:numFmt w:val="bullet"/>
      <w:lvlText w:val="o"/>
      <w:lvlJc w:val="left"/>
      <w:pPr>
        <w:ind w:left="3600" w:hanging="360"/>
      </w:pPr>
      <w:rPr>
        <w:rFonts w:ascii="Courier New" w:hAnsi="Courier New" w:hint="default"/>
      </w:rPr>
    </w:lvl>
    <w:lvl w:ilvl="5" w:tplc="4A7E3044">
      <w:start w:val="1"/>
      <w:numFmt w:val="bullet"/>
      <w:lvlText w:val=""/>
      <w:lvlJc w:val="left"/>
      <w:pPr>
        <w:ind w:left="4320" w:hanging="360"/>
      </w:pPr>
      <w:rPr>
        <w:rFonts w:ascii="Wingdings" w:hAnsi="Wingdings" w:hint="default"/>
      </w:rPr>
    </w:lvl>
    <w:lvl w:ilvl="6" w:tplc="F87647DE">
      <w:start w:val="1"/>
      <w:numFmt w:val="bullet"/>
      <w:lvlText w:val=""/>
      <w:lvlJc w:val="left"/>
      <w:pPr>
        <w:ind w:left="5040" w:hanging="360"/>
      </w:pPr>
      <w:rPr>
        <w:rFonts w:ascii="Symbol" w:hAnsi="Symbol" w:hint="default"/>
      </w:rPr>
    </w:lvl>
    <w:lvl w:ilvl="7" w:tplc="696E1F6E">
      <w:start w:val="1"/>
      <w:numFmt w:val="bullet"/>
      <w:lvlText w:val="o"/>
      <w:lvlJc w:val="left"/>
      <w:pPr>
        <w:ind w:left="5760" w:hanging="360"/>
      </w:pPr>
      <w:rPr>
        <w:rFonts w:ascii="Courier New" w:hAnsi="Courier New" w:hint="default"/>
      </w:rPr>
    </w:lvl>
    <w:lvl w:ilvl="8" w:tplc="4A8A2004">
      <w:start w:val="1"/>
      <w:numFmt w:val="bullet"/>
      <w:lvlText w:val=""/>
      <w:lvlJc w:val="left"/>
      <w:pPr>
        <w:ind w:left="6480" w:hanging="360"/>
      </w:pPr>
      <w:rPr>
        <w:rFonts w:ascii="Wingdings" w:hAnsi="Wingdings" w:hint="default"/>
      </w:rPr>
    </w:lvl>
  </w:abstractNum>
  <w:abstractNum w:abstractNumId="6" w15:restartNumberingAfterBreak="0">
    <w:nsid w:val="131C40E6"/>
    <w:multiLevelType w:val="hybridMultilevel"/>
    <w:tmpl w:val="FFFFFFFF"/>
    <w:lvl w:ilvl="0" w:tplc="716CCAE6">
      <w:start w:val="1"/>
      <w:numFmt w:val="bullet"/>
      <w:lvlText w:val="·"/>
      <w:lvlJc w:val="left"/>
      <w:pPr>
        <w:ind w:left="720" w:hanging="360"/>
      </w:pPr>
      <w:rPr>
        <w:rFonts w:ascii="Symbol" w:hAnsi="Symbol" w:hint="default"/>
      </w:rPr>
    </w:lvl>
    <w:lvl w:ilvl="1" w:tplc="6304EB5A">
      <w:start w:val="1"/>
      <w:numFmt w:val="bullet"/>
      <w:lvlText w:val="o"/>
      <w:lvlJc w:val="left"/>
      <w:pPr>
        <w:ind w:left="1440" w:hanging="360"/>
      </w:pPr>
      <w:rPr>
        <w:rFonts w:ascii="Courier New" w:hAnsi="Courier New" w:hint="default"/>
      </w:rPr>
    </w:lvl>
    <w:lvl w:ilvl="2" w:tplc="6B2CD674">
      <w:start w:val="1"/>
      <w:numFmt w:val="bullet"/>
      <w:lvlText w:val=""/>
      <w:lvlJc w:val="left"/>
      <w:pPr>
        <w:ind w:left="2160" w:hanging="360"/>
      </w:pPr>
      <w:rPr>
        <w:rFonts w:ascii="Wingdings" w:hAnsi="Wingdings" w:hint="default"/>
      </w:rPr>
    </w:lvl>
    <w:lvl w:ilvl="3" w:tplc="E006E53C">
      <w:start w:val="1"/>
      <w:numFmt w:val="bullet"/>
      <w:lvlText w:val=""/>
      <w:lvlJc w:val="left"/>
      <w:pPr>
        <w:ind w:left="2880" w:hanging="360"/>
      </w:pPr>
      <w:rPr>
        <w:rFonts w:ascii="Symbol" w:hAnsi="Symbol" w:hint="default"/>
      </w:rPr>
    </w:lvl>
    <w:lvl w:ilvl="4" w:tplc="C2CC8D5E">
      <w:start w:val="1"/>
      <w:numFmt w:val="bullet"/>
      <w:lvlText w:val="o"/>
      <w:lvlJc w:val="left"/>
      <w:pPr>
        <w:ind w:left="3600" w:hanging="360"/>
      </w:pPr>
      <w:rPr>
        <w:rFonts w:ascii="Courier New" w:hAnsi="Courier New" w:hint="default"/>
      </w:rPr>
    </w:lvl>
    <w:lvl w:ilvl="5" w:tplc="E022FAA8">
      <w:start w:val="1"/>
      <w:numFmt w:val="bullet"/>
      <w:lvlText w:val=""/>
      <w:lvlJc w:val="left"/>
      <w:pPr>
        <w:ind w:left="4320" w:hanging="360"/>
      </w:pPr>
      <w:rPr>
        <w:rFonts w:ascii="Wingdings" w:hAnsi="Wingdings" w:hint="default"/>
      </w:rPr>
    </w:lvl>
    <w:lvl w:ilvl="6" w:tplc="A9BE57C2">
      <w:start w:val="1"/>
      <w:numFmt w:val="bullet"/>
      <w:lvlText w:val=""/>
      <w:lvlJc w:val="left"/>
      <w:pPr>
        <w:ind w:left="5040" w:hanging="360"/>
      </w:pPr>
      <w:rPr>
        <w:rFonts w:ascii="Symbol" w:hAnsi="Symbol" w:hint="default"/>
      </w:rPr>
    </w:lvl>
    <w:lvl w:ilvl="7" w:tplc="14569C98">
      <w:start w:val="1"/>
      <w:numFmt w:val="bullet"/>
      <w:lvlText w:val="o"/>
      <w:lvlJc w:val="left"/>
      <w:pPr>
        <w:ind w:left="5760" w:hanging="360"/>
      </w:pPr>
      <w:rPr>
        <w:rFonts w:ascii="Courier New" w:hAnsi="Courier New" w:hint="default"/>
      </w:rPr>
    </w:lvl>
    <w:lvl w:ilvl="8" w:tplc="FFDE6B10">
      <w:start w:val="1"/>
      <w:numFmt w:val="bullet"/>
      <w:lvlText w:val=""/>
      <w:lvlJc w:val="left"/>
      <w:pPr>
        <w:ind w:left="6480" w:hanging="360"/>
      </w:pPr>
      <w:rPr>
        <w:rFonts w:ascii="Wingdings" w:hAnsi="Wingdings" w:hint="default"/>
      </w:rPr>
    </w:lvl>
  </w:abstractNum>
  <w:abstractNum w:abstractNumId="7" w15:restartNumberingAfterBreak="0">
    <w:nsid w:val="1335E167"/>
    <w:multiLevelType w:val="hybridMultilevel"/>
    <w:tmpl w:val="A8FEB188"/>
    <w:lvl w:ilvl="0" w:tplc="6648504E">
      <w:start w:val="1"/>
      <w:numFmt w:val="bullet"/>
      <w:lvlText w:val="·"/>
      <w:lvlJc w:val="left"/>
      <w:pPr>
        <w:ind w:left="720" w:hanging="360"/>
      </w:pPr>
      <w:rPr>
        <w:rFonts w:ascii="Symbol" w:hAnsi="Symbol" w:hint="default"/>
      </w:rPr>
    </w:lvl>
    <w:lvl w:ilvl="1" w:tplc="2F80C572">
      <w:start w:val="1"/>
      <w:numFmt w:val="bullet"/>
      <w:lvlText w:val="o"/>
      <w:lvlJc w:val="left"/>
      <w:pPr>
        <w:ind w:left="1440" w:hanging="360"/>
      </w:pPr>
      <w:rPr>
        <w:rFonts w:ascii="Courier New" w:hAnsi="Courier New" w:hint="default"/>
      </w:rPr>
    </w:lvl>
    <w:lvl w:ilvl="2" w:tplc="2E5CFEBC">
      <w:start w:val="1"/>
      <w:numFmt w:val="bullet"/>
      <w:lvlText w:val=""/>
      <w:lvlJc w:val="left"/>
      <w:pPr>
        <w:ind w:left="2160" w:hanging="360"/>
      </w:pPr>
      <w:rPr>
        <w:rFonts w:ascii="Wingdings" w:hAnsi="Wingdings" w:hint="default"/>
      </w:rPr>
    </w:lvl>
    <w:lvl w:ilvl="3" w:tplc="FA04FF80">
      <w:start w:val="1"/>
      <w:numFmt w:val="bullet"/>
      <w:lvlText w:val=""/>
      <w:lvlJc w:val="left"/>
      <w:pPr>
        <w:ind w:left="2880" w:hanging="360"/>
      </w:pPr>
      <w:rPr>
        <w:rFonts w:ascii="Symbol" w:hAnsi="Symbol" w:hint="default"/>
      </w:rPr>
    </w:lvl>
    <w:lvl w:ilvl="4" w:tplc="731C5D60">
      <w:start w:val="1"/>
      <w:numFmt w:val="bullet"/>
      <w:lvlText w:val="o"/>
      <w:lvlJc w:val="left"/>
      <w:pPr>
        <w:ind w:left="3600" w:hanging="360"/>
      </w:pPr>
      <w:rPr>
        <w:rFonts w:ascii="Courier New" w:hAnsi="Courier New" w:hint="default"/>
      </w:rPr>
    </w:lvl>
    <w:lvl w:ilvl="5" w:tplc="BA8AC4A6">
      <w:start w:val="1"/>
      <w:numFmt w:val="bullet"/>
      <w:lvlText w:val=""/>
      <w:lvlJc w:val="left"/>
      <w:pPr>
        <w:ind w:left="4320" w:hanging="360"/>
      </w:pPr>
      <w:rPr>
        <w:rFonts w:ascii="Wingdings" w:hAnsi="Wingdings" w:hint="default"/>
      </w:rPr>
    </w:lvl>
    <w:lvl w:ilvl="6" w:tplc="9E188E36">
      <w:start w:val="1"/>
      <w:numFmt w:val="bullet"/>
      <w:lvlText w:val=""/>
      <w:lvlJc w:val="left"/>
      <w:pPr>
        <w:ind w:left="5040" w:hanging="360"/>
      </w:pPr>
      <w:rPr>
        <w:rFonts w:ascii="Symbol" w:hAnsi="Symbol" w:hint="default"/>
      </w:rPr>
    </w:lvl>
    <w:lvl w:ilvl="7" w:tplc="12E8BB12">
      <w:start w:val="1"/>
      <w:numFmt w:val="bullet"/>
      <w:lvlText w:val="o"/>
      <w:lvlJc w:val="left"/>
      <w:pPr>
        <w:ind w:left="5760" w:hanging="360"/>
      </w:pPr>
      <w:rPr>
        <w:rFonts w:ascii="Courier New" w:hAnsi="Courier New" w:hint="default"/>
      </w:rPr>
    </w:lvl>
    <w:lvl w:ilvl="8" w:tplc="240AFDAA">
      <w:start w:val="1"/>
      <w:numFmt w:val="bullet"/>
      <w:lvlText w:val=""/>
      <w:lvlJc w:val="left"/>
      <w:pPr>
        <w:ind w:left="6480" w:hanging="360"/>
      </w:pPr>
      <w:rPr>
        <w:rFonts w:ascii="Wingdings" w:hAnsi="Wingdings" w:hint="default"/>
      </w:rPr>
    </w:lvl>
  </w:abstractNum>
  <w:abstractNum w:abstractNumId="8" w15:restartNumberingAfterBreak="0">
    <w:nsid w:val="14A6522D"/>
    <w:multiLevelType w:val="hybridMultilevel"/>
    <w:tmpl w:val="92DA591C"/>
    <w:lvl w:ilvl="0" w:tplc="1009000F">
      <w:start w:val="1"/>
      <w:numFmt w:val="decimal"/>
      <w:lvlText w:val="%1."/>
      <w:lvlJc w:val="left"/>
      <w:pPr>
        <w:ind w:left="770" w:hanging="360"/>
      </w:pPr>
    </w:lvl>
    <w:lvl w:ilvl="1" w:tplc="10090019" w:tentative="1">
      <w:start w:val="1"/>
      <w:numFmt w:val="lowerLetter"/>
      <w:lvlText w:val="%2."/>
      <w:lvlJc w:val="left"/>
      <w:pPr>
        <w:ind w:left="1490" w:hanging="360"/>
      </w:pPr>
    </w:lvl>
    <w:lvl w:ilvl="2" w:tplc="1009001B" w:tentative="1">
      <w:start w:val="1"/>
      <w:numFmt w:val="lowerRoman"/>
      <w:lvlText w:val="%3."/>
      <w:lvlJc w:val="right"/>
      <w:pPr>
        <w:ind w:left="2210" w:hanging="180"/>
      </w:pPr>
    </w:lvl>
    <w:lvl w:ilvl="3" w:tplc="1009000F" w:tentative="1">
      <w:start w:val="1"/>
      <w:numFmt w:val="decimal"/>
      <w:lvlText w:val="%4."/>
      <w:lvlJc w:val="left"/>
      <w:pPr>
        <w:ind w:left="2930" w:hanging="360"/>
      </w:pPr>
    </w:lvl>
    <w:lvl w:ilvl="4" w:tplc="10090019" w:tentative="1">
      <w:start w:val="1"/>
      <w:numFmt w:val="lowerLetter"/>
      <w:lvlText w:val="%5."/>
      <w:lvlJc w:val="left"/>
      <w:pPr>
        <w:ind w:left="3650" w:hanging="360"/>
      </w:pPr>
    </w:lvl>
    <w:lvl w:ilvl="5" w:tplc="1009001B" w:tentative="1">
      <w:start w:val="1"/>
      <w:numFmt w:val="lowerRoman"/>
      <w:lvlText w:val="%6."/>
      <w:lvlJc w:val="right"/>
      <w:pPr>
        <w:ind w:left="4370" w:hanging="180"/>
      </w:pPr>
    </w:lvl>
    <w:lvl w:ilvl="6" w:tplc="1009000F" w:tentative="1">
      <w:start w:val="1"/>
      <w:numFmt w:val="decimal"/>
      <w:lvlText w:val="%7."/>
      <w:lvlJc w:val="left"/>
      <w:pPr>
        <w:ind w:left="5090" w:hanging="360"/>
      </w:pPr>
    </w:lvl>
    <w:lvl w:ilvl="7" w:tplc="10090019" w:tentative="1">
      <w:start w:val="1"/>
      <w:numFmt w:val="lowerLetter"/>
      <w:lvlText w:val="%8."/>
      <w:lvlJc w:val="left"/>
      <w:pPr>
        <w:ind w:left="5810" w:hanging="360"/>
      </w:pPr>
    </w:lvl>
    <w:lvl w:ilvl="8" w:tplc="1009001B" w:tentative="1">
      <w:start w:val="1"/>
      <w:numFmt w:val="lowerRoman"/>
      <w:lvlText w:val="%9."/>
      <w:lvlJc w:val="right"/>
      <w:pPr>
        <w:ind w:left="6530" w:hanging="180"/>
      </w:pPr>
    </w:lvl>
  </w:abstractNum>
  <w:abstractNum w:abstractNumId="9" w15:restartNumberingAfterBreak="0">
    <w:nsid w:val="180ADA23"/>
    <w:multiLevelType w:val="hybridMultilevel"/>
    <w:tmpl w:val="FFFFFFFF"/>
    <w:lvl w:ilvl="0" w:tplc="826E4A04">
      <w:start w:val="1"/>
      <w:numFmt w:val="bullet"/>
      <w:lvlText w:val="·"/>
      <w:lvlJc w:val="left"/>
      <w:pPr>
        <w:ind w:left="720" w:hanging="360"/>
      </w:pPr>
      <w:rPr>
        <w:rFonts w:ascii="Symbol" w:hAnsi="Symbol" w:hint="default"/>
      </w:rPr>
    </w:lvl>
    <w:lvl w:ilvl="1" w:tplc="091CC618">
      <w:start w:val="1"/>
      <w:numFmt w:val="bullet"/>
      <w:lvlText w:val="o"/>
      <w:lvlJc w:val="left"/>
      <w:pPr>
        <w:ind w:left="1440" w:hanging="360"/>
      </w:pPr>
      <w:rPr>
        <w:rFonts w:ascii="Courier New" w:hAnsi="Courier New" w:hint="default"/>
      </w:rPr>
    </w:lvl>
    <w:lvl w:ilvl="2" w:tplc="05B2EC40">
      <w:start w:val="1"/>
      <w:numFmt w:val="bullet"/>
      <w:lvlText w:val=""/>
      <w:lvlJc w:val="left"/>
      <w:pPr>
        <w:ind w:left="2160" w:hanging="360"/>
      </w:pPr>
      <w:rPr>
        <w:rFonts w:ascii="Wingdings" w:hAnsi="Wingdings" w:hint="default"/>
      </w:rPr>
    </w:lvl>
    <w:lvl w:ilvl="3" w:tplc="E040B0AC">
      <w:start w:val="1"/>
      <w:numFmt w:val="bullet"/>
      <w:lvlText w:val=""/>
      <w:lvlJc w:val="left"/>
      <w:pPr>
        <w:ind w:left="2880" w:hanging="360"/>
      </w:pPr>
      <w:rPr>
        <w:rFonts w:ascii="Symbol" w:hAnsi="Symbol" w:hint="default"/>
      </w:rPr>
    </w:lvl>
    <w:lvl w:ilvl="4" w:tplc="431E3EBA">
      <w:start w:val="1"/>
      <w:numFmt w:val="bullet"/>
      <w:lvlText w:val="o"/>
      <w:lvlJc w:val="left"/>
      <w:pPr>
        <w:ind w:left="3600" w:hanging="360"/>
      </w:pPr>
      <w:rPr>
        <w:rFonts w:ascii="Courier New" w:hAnsi="Courier New" w:hint="default"/>
      </w:rPr>
    </w:lvl>
    <w:lvl w:ilvl="5" w:tplc="EFDEAA48">
      <w:start w:val="1"/>
      <w:numFmt w:val="bullet"/>
      <w:lvlText w:val=""/>
      <w:lvlJc w:val="left"/>
      <w:pPr>
        <w:ind w:left="4320" w:hanging="360"/>
      </w:pPr>
      <w:rPr>
        <w:rFonts w:ascii="Wingdings" w:hAnsi="Wingdings" w:hint="default"/>
      </w:rPr>
    </w:lvl>
    <w:lvl w:ilvl="6" w:tplc="0D6C39E0">
      <w:start w:val="1"/>
      <w:numFmt w:val="bullet"/>
      <w:lvlText w:val=""/>
      <w:lvlJc w:val="left"/>
      <w:pPr>
        <w:ind w:left="5040" w:hanging="360"/>
      </w:pPr>
      <w:rPr>
        <w:rFonts w:ascii="Symbol" w:hAnsi="Symbol" w:hint="default"/>
      </w:rPr>
    </w:lvl>
    <w:lvl w:ilvl="7" w:tplc="D7F2E54E">
      <w:start w:val="1"/>
      <w:numFmt w:val="bullet"/>
      <w:lvlText w:val="o"/>
      <w:lvlJc w:val="left"/>
      <w:pPr>
        <w:ind w:left="5760" w:hanging="360"/>
      </w:pPr>
      <w:rPr>
        <w:rFonts w:ascii="Courier New" w:hAnsi="Courier New" w:hint="default"/>
      </w:rPr>
    </w:lvl>
    <w:lvl w:ilvl="8" w:tplc="9272AF06">
      <w:start w:val="1"/>
      <w:numFmt w:val="bullet"/>
      <w:lvlText w:val=""/>
      <w:lvlJc w:val="left"/>
      <w:pPr>
        <w:ind w:left="6480" w:hanging="360"/>
      </w:pPr>
      <w:rPr>
        <w:rFonts w:ascii="Wingdings" w:hAnsi="Wingdings" w:hint="default"/>
      </w:rPr>
    </w:lvl>
  </w:abstractNum>
  <w:abstractNum w:abstractNumId="10" w15:restartNumberingAfterBreak="0">
    <w:nsid w:val="1CA297F6"/>
    <w:multiLevelType w:val="hybridMultilevel"/>
    <w:tmpl w:val="D5E8CE72"/>
    <w:lvl w:ilvl="0" w:tplc="62ACE822">
      <w:start w:val="1"/>
      <w:numFmt w:val="bullet"/>
      <w:lvlText w:val="·"/>
      <w:lvlJc w:val="left"/>
      <w:pPr>
        <w:ind w:left="720" w:hanging="360"/>
      </w:pPr>
      <w:rPr>
        <w:rFonts w:ascii="Symbol" w:hAnsi="Symbol" w:hint="default"/>
      </w:rPr>
    </w:lvl>
    <w:lvl w:ilvl="1" w:tplc="07CC6650">
      <w:start w:val="1"/>
      <w:numFmt w:val="bullet"/>
      <w:lvlText w:val="o"/>
      <w:lvlJc w:val="left"/>
      <w:pPr>
        <w:ind w:left="1440" w:hanging="360"/>
      </w:pPr>
      <w:rPr>
        <w:rFonts w:ascii="Courier New" w:hAnsi="Courier New" w:hint="default"/>
      </w:rPr>
    </w:lvl>
    <w:lvl w:ilvl="2" w:tplc="765AE5C6">
      <w:start w:val="1"/>
      <w:numFmt w:val="bullet"/>
      <w:lvlText w:val=""/>
      <w:lvlJc w:val="left"/>
      <w:pPr>
        <w:ind w:left="2160" w:hanging="360"/>
      </w:pPr>
      <w:rPr>
        <w:rFonts w:ascii="Wingdings" w:hAnsi="Wingdings" w:hint="default"/>
      </w:rPr>
    </w:lvl>
    <w:lvl w:ilvl="3" w:tplc="861C593E">
      <w:start w:val="1"/>
      <w:numFmt w:val="bullet"/>
      <w:lvlText w:val=""/>
      <w:lvlJc w:val="left"/>
      <w:pPr>
        <w:ind w:left="2880" w:hanging="360"/>
      </w:pPr>
      <w:rPr>
        <w:rFonts w:ascii="Symbol" w:hAnsi="Symbol" w:hint="default"/>
      </w:rPr>
    </w:lvl>
    <w:lvl w:ilvl="4" w:tplc="3AF42D40">
      <w:start w:val="1"/>
      <w:numFmt w:val="bullet"/>
      <w:lvlText w:val="o"/>
      <w:lvlJc w:val="left"/>
      <w:pPr>
        <w:ind w:left="3600" w:hanging="360"/>
      </w:pPr>
      <w:rPr>
        <w:rFonts w:ascii="Courier New" w:hAnsi="Courier New" w:hint="default"/>
      </w:rPr>
    </w:lvl>
    <w:lvl w:ilvl="5" w:tplc="33F8313C">
      <w:start w:val="1"/>
      <w:numFmt w:val="bullet"/>
      <w:lvlText w:val=""/>
      <w:lvlJc w:val="left"/>
      <w:pPr>
        <w:ind w:left="4320" w:hanging="360"/>
      </w:pPr>
      <w:rPr>
        <w:rFonts w:ascii="Wingdings" w:hAnsi="Wingdings" w:hint="default"/>
      </w:rPr>
    </w:lvl>
    <w:lvl w:ilvl="6" w:tplc="46E6312E">
      <w:start w:val="1"/>
      <w:numFmt w:val="bullet"/>
      <w:lvlText w:val=""/>
      <w:lvlJc w:val="left"/>
      <w:pPr>
        <w:ind w:left="5040" w:hanging="360"/>
      </w:pPr>
      <w:rPr>
        <w:rFonts w:ascii="Symbol" w:hAnsi="Symbol" w:hint="default"/>
      </w:rPr>
    </w:lvl>
    <w:lvl w:ilvl="7" w:tplc="01903430">
      <w:start w:val="1"/>
      <w:numFmt w:val="bullet"/>
      <w:lvlText w:val="o"/>
      <w:lvlJc w:val="left"/>
      <w:pPr>
        <w:ind w:left="5760" w:hanging="360"/>
      </w:pPr>
      <w:rPr>
        <w:rFonts w:ascii="Courier New" w:hAnsi="Courier New" w:hint="default"/>
      </w:rPr>
    </w:lvl>
    <w:lvl w:ilvl="8" w:tplc="6414DA90">
      <w:start w:val="1"/>
      <w:numFmt w:val="bullet"/>
      <w:lvlText w:val=""/>
      <w:lvlJc w:val="left"/>
      <w:pPr>
        <w:ind w:left="6480" w:hanging="360"/>
      </w:pPr>
      <w:rPr>
        <w:rFonts w:ascii="Wingdings" w:hAnsi="Wingdings" w:hint="default"/>
      </w:rPr>
    </w:lvl>
  </w:abstractNum>
  <w:abstractNum w:abstractNumId="11" w15:restartNumberingAfterBreak="0">
    <w:nsid w:val="1CCB5A22"/>
    <w:multiLevelType w:val="hybridMultilevel"/>
    <w:tmpl w:val="48DA56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FC7418F"/>
    <w:multiLevelType w:val="hybridMultilevel"/>
    <w:tmpl w:val="A342B1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134112"/>
    <w:multiLevelType w:val="multilevel"/>
    <w:tmpl w:val="0DA612EE"/>
    <w:lvl w:ilvl="0">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BBB74E"/>
    <w:multiLevelType w:val="hybridMultilevel"/>
    <w:tmpl w:val="FFFFFFFF"/>
    <w:lvl w:ilvl="0" w:tplc="5F6871E6">
      <w:start w:val="1"/>
      <w:numFmt w:val="bullet"/>
      <w:lvlText w:val="·"/>
      <w:lvlJc w:val="left"/>
      <w:pPr>
        <w:ind w:left="720" w:hanging="360"/>
      </w:pPr>
      <w:rPr>
        <w:rFonts w:ascii="Symbol" w:hAnsi="Symbol" w:hint="default"/>
      </w:rPr>
    </w:lvl>
    <w:lvl w:ilvl="1" w:tplc="E112EF7C">
      <w:start w:val="1"/>
      <w:numFmt w:val="bullet"/>
      <w:lvlText w:val="o"/>
      <w:lvlJc w:val="left"/>
      <w:pPr>
        <w:ind w:left="1440" w:hanging="360"/>
      </w:pPr>
      <w:rPr>
        <w:rFonts w:ascii="Courier New" w:hAnsi="Courier New" w:hint="default"/>
      </w:rPr>
    </w:lvl>
    <w:lvl w:ilvl="2" w:tplc="0FE412F2">
      <w:start w:val="1"/>
      <w:numFmt w:val="bullet"/>
      <w:lvlText w:val=""/>
      <w:lvlJc w:val="left"/>
      <w:pPr>
        <w:ind w:left="2160" w:hanging="360"/>
      </w:pPr>
      <w:rPr>
        <w:rFonts w:ascii="Wingdings" w:hAnsi="Wingdings" w:hint="default"/>
      </w:rPr>
    </w:lvl>
    <w:lvl w:ilvl="3" w:tplc="24FC3376">
      <w:start w:val="1"/>
      <w:numFmt w:val="bullet"/>
      <w:lvlText w:val=""/>
      <w:lvlJc w:val="left"/>
      <w:pPr>
        <w:ind w:left="2880" w:hanging="360"/>
      </w:pPr>
      <w:rPr>
        <w:rFonts w:ascii="Symbol" w:hAnsi="Symbol" w:hint="default"/>
      </w:rPr>
    </w:lvl>
    <w:lvl w:ilvl="4" w:tplc="C706B3C6">
      <w:start w:val="1"/>
      <w:numFmt w:val="bullet"/>
      <w:lvlText w:val="o"/>
      <w:lvlJc w:val="left"/>
      <w:pPr>
        <w:ind w:left="3600" w:hanging="360"/>
      </w:pPr>
      <w:rPr>
        <w:rFonts w:ascii="Courier New" w:hAnsi="Courier New" w:hint="default"/>
      </w:rPr>
    </w:lvl>
    <w:lvl w:ilvl="5" w:tplc="4C1EAA44">
      <w:start w:val="1"/>
      <w:numFmt w:val="bullet"/>
      <w:lvlText w:val=""/>
      <w:lvlJc w:val="left"/>
      <w:pPr>
        <w:ind w:left="4320" w:hanging="360"/>
      </w:pPr>
      <w:rPr>
        <w:rFonts w:ascii="Wingdings" w:hAnsi="Wingdings" w:hint="default"/>
      </w:rPr>
    </w:lvl>
    <w:lvl w:ilvl="6" w:tplc="9698AEC2">
      <w:start w:val="1"/>
      <w:numFmt w:val="bullet"/>
      <w:lvlText w:val=""/>
      <w:lvlJc w:val="left"/>
      <w:pPr>
        <w:ind w:left="5040" w:hanging="360"/>
      </w:pPr>
      <w:rPr>
        <w:rFonts w:ascii="Symbol" w:hAnsi="Symbol" w:hint="default"/>
      </w:rPr>
    </w:lvl>
    <w:lvl w:ilvl="7" w:tplc="EB6414C2">
      <w:start w:val="1"/>
      <w:numFmt w:val="bullet"/>
      <w:lvlText w:val="o"/>
      <w:lvlJc w:val="left"/>
      <w:pPr>
        <w:ind w:left="5760" w:hanging="360"/>
      </w:pPr>
      <w:rPr>
        <w:rFonts w:ascii="Courier New" w:hAnsi="Courier New" w:hint="default"/>
      </w:rPr>
    </w:lvl>
    <w:lvl w:ilvl="8" w:tplc="95D8E93A">
      <w:start w:val="1"/>
      <w:numFmt w:val="bullet"/>
      <w:lvlText w:val=""/>
      <w:lvlJc w:val="left"/>
      <w:pPr>
        <w:ind w:left="6480" w:hanging="360"/>
      </w:pPr>
      <w:rPr>
        <w:rFonts w:ascii="Wingdings" w:hAnsi="Wingdings" w:hint="default"/>
      </w:rPr>
    </w:lvl>
  </w:abstractNum>
  <w:abstractNum w:abstractNumId="15" w15:restartNumberingAfterBreak="0">
    <w:nsid w:val="2E83214A"/>
    <w:multiLevelType w:val="multilevel"/>
    <w:tmpl w:val="A5DC9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890B31"/>
    <w:multiLevelType w:val="hybridMultilevel"/>
    <w:tmpl w:val="85C4427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8073FD"/>
    <w:multiLevelType w:val="multilevel"/>
    <w:tmpl w:val="0DA6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A510EE"/>
    <w:multiLevelType w:val="multilevel"/>
    <w:tmpl w:val="7B26F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12712D"/>
    <w:multiLevelType w:val="hybridMultilevel"/>
    <w:tmpl w:val="F25417CA"/>
    <w:lvl w:ilvl="0" w:tplc="FFFFFFFF">
      <w:start w:val="1"/>
      <w:numFmt w:val="lowerLetter"/>
      <w:lvlText w:val="%1)"/>
      <w:lvlJc w:val="left"/>
      <w:pPr>
        <w:ind w:left="1800" w:hanging="360"/>
      </w:pPr>
      <w:rPr>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DBF3A21"/>
    <w:multiLevelType w:val="hybridMultilevel"/>
    <w:tmpl w:val="ACDACD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62FE0214"/>
    <w:multiLevelType w:val="multilevel"/>
    <w:tmpl w:val="F386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0659E7"/>
    <w:multiLevelType w:val="multilevel"/>
    <w:tmpl w:val="8EC0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6E38C7"/>
    <w:multiLevelType w:val="hybridMultilevel"/>
    <w:tmpl w:val="E43C57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8C9796C"/>
    <w:multiLevelType w:val="hybridMultilevel"/>
    <w:tmpl w:val="E0F0E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2C0984"/>
    <w:multiLevelType w:val="multilevel"/>
    <w:tmpl w:val="0DA612EE"/>
    <w:lvl w:ilvl="0">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71E649"/>
    <w:multiLevelType w:val="hybridMultilevel"/>
    <w:tmpl w:val="4156EAB0"/>
    <w:lvl w:ilvl="0" w:tplc="1DAA474C">
      <w:start w:val="1"/>
      <w:numFmt w:val="bullet"/>
      <w:lvlText w:val=""/>
      <w:lvlJc w:val="left"/>
      <w:pPr>
        <w:ind w:left="720" w:hanging="360"/>
      </w:pPr>
      <w:rPr>
        <w:rFonts w:ascii="Symbol" w:hAnsi="Symbol" w:hint="default"/>
      </w:rPr>
    </w:lvl>
    <w:lvl w:ilvl="1" w:tplc="C3C4D2BA">
      <w:start w:val="1"/>
      <w:numFmt w:val="bullet"/>
      <w:lvlText w:val="o"/>
      <w:lvlJc w:val="left"/>
      <w:pPr>
        <w:ind w:left="1440" w:hanging="360"/>
      </w:pPr>
      <w:rPr>
        <w:rFonts w:ascii="Courier New" w:hAnsi="Courier New" w:hint="default"/>
      </w:rPr>
    </w:lvl>
    <w:lvl w:ilvl="2" w:tplc="BF78DA70">
      <w:start w:val="1"/>
      <w:numFmt w:val="bullet"/>
      <w:lvlText w:val=""/>
      <w:lvlJc w:val="left"/>
      <w:pPr>
        <w:ind w:left="2160" w:hanging="360"/>
      </w:pPr>
      <w:rPr>
        <w:rFonts w:ascii="Wingdings" w:hAnsi="Wingdings" w:hint="default"/>
      </w:rPr>
    </w:lvl>
    <w:lvl w:ilvl="3" w:tplc="B822A1CE">
      <w:start w:val="1"/>
      <w:numFmt w:val="bullet"/>
      <w:lvlText w:val=""/>
      <w:lvlJc w:val="left"/>
      <w:pPr>
        <w:ind w:left="2880" w:hanging="360"/>
      </w:pPr>
      <w:rPr>
        <w:rFonts w:ascii="Symbol" w:hAnsi="Symbol" w:hint="default"/>
      </w:rPr>
    </w:lvl>
    <w:lvl w:ilvl="4" w:tplc="F740DC40">
      <w:start w:val="1"/>
      <w:numFmt w:val="bullet"/>
      <w:lvlText w:val="o"/>
      <w:lvlJc w:val="left"/>
      <w:pPr>
        <w:ind w:left="3600" w:hanging="360"/>
      </w:pPr>
      <w:rPr>
        <w:rFonts w:ascii="Courier New" w:hAnsi="Courier New" w:hint="default"/>
      </w:rPr>
    </w:lvl>
    <w:lvl w:ilvl="5" w:tplc="110E9CE6">
      <w:start w:val="1"/>
      <w:numFmt w:val="bullet"/>
      <w:lvlText w:val=""/>
      <w:lvlJc w:val="left"/>
      <w:pPr>
        <w:ind w:left="4320" w:hanging="360"/>
      </w:pPr>
      <w:rPr>
        <w:rFonts w:ascii="Wingdings" w:hAnsi="Wingdings" w:hint="default"/>
      </w:rPr>
    </w:lvl>
    <w:lvl w:ilvl="6" w:tplc="D4B001D2">
      <w:start w:val="1"/>
      <w:numFmt w:val="bullet"/>
      <w:lvlText w:val=""/>
      <w:lvlJc w:val="left"/>
      <w:pPr>
        <w:ind w:left="5040" w:hanging="360"/>
      </w:pPr>
      <w:rPr>
        <w:rFonts w:ascii="Symbol" w:hAnsi="Symbol" w:hint="default"/>
      </w:rPr>
    </w:lvl>
    <w:lvl w:ilvl="7" w:tplc="192024B2">
      <w:start w:val="1"/>
      <w:numFmt w:val="bullet"/>
      <w:lvlText w:val="o"/>
      <w:lvlJc w:val="left"/>
      <w:pPr>
        <w:ind w:left="5760" w:hanging="360"/>
      </w:pPr>
      <w:rPr>
        <w:rFonts w:ascii="Courier New" w:hAnsi="Courier New" w:hint="default"/>
      </w:rPr>
    </w:lvl>
    <w:lvl w:ilvl="8" w:tplc="26A01186">
      <w:start w:val="1"/>
      <w:numFmt w:val="bullet"/>
      <w:lvlText w:val=""/>
      <w:lvlJc w:val="left"/>
      <w:pPr>
        <w:ind w:left="6480" w:hanging="360"/>
      </w:pPr>
      <w:rPr>
        <w:rFonts w:ascii="Wingdings" w:hAnsi="Wingdings" w:hint="default"/>
      </w:rPr>
    </w:lvl>
  </w:abstractNum>
  <w:abstractNum w:abstractNumId="27" w15:restartNumberingAfterBreak="0">
    <w:nsid w:val="7F4B28D5"/>
    <w:multiLevelType w:val="hybridMultilevel"/>
    <w:tmpl w:val="FFFFFFFF"/>
    <w:lvl w:ilvl="0" w:tplc="EBB4E546">
      <w:start w:val="1"/>
      <w:numFmt w:val="bullet"/>
      <w:lvlText w:val="·"/>
      <w:lvlJc w:val="left"/>
      <w:pPr>
        <w:ind w:left="720" w:hanging="360"/>
      </w:pPr>
      <w:rPr>
        <w:rFonts w:ascii="Symbol" w:hAnsi="Symbol" w:hint="default"/>
      </w:rPr>
    </w:lvl>
    <w:lvl w:ilvl="1" w:tplc="40322998">
      <w:start w:val="1"/>
      <w:numFmt w:val="bullet"/>
      <w:lvlText w:val="o"/>
      <w:lvlJc w:val="left"/>
      <w:pPr>
        <w:ind w:left="1440" w:hanging="360"/>
      </w:pPr>
      <w:rPr>
        <w:rFonts w:ascii="Courier New" w:hAnsi="Courier New" w:hint="default"/>
      </w:rPr>
    </w:lvl>
    <w:lvl w:ilvl="2" w:tplc="FA206808">
      <w:start w:val="1"/>
      <w:numFmt w:val="bullet"/>
      <w:lvlText w:val=""/>
      <w:lvlJc w:val="left"/>
      <w:pPr>
        <w:ind w:left="2160" w:hanging="360"/>
      </w:pPr>
      <w:rPr>
        <w:rFonts w:ascii="Wingdings" w:hAnsi="Wingdings" w:hint="default"/>
      </w:rPr>
    </w:lvl>
    <w:lvl w:ilvl="3" w:tplc="94447C36">
      <w:start w:val="1"/>
      <w:numFmt w:val="bullet"/>
      <w:lvlText w:val=""/>
      <w:lvlJc w:val="left"/>
      <w:pPr>
        <w:ind w:left="2880" w:hanging="360"/>
      </w:pPr>
      <w:rPr>
        <w:rFonts w:ascii="Symbol" w:hAnsi="Symbol" w:hint="default"/>
      </w:rPr>
    </w:lvl>
    <w:lvl w:ilvl="4" w:tplc="941A1D2C">
      <w:start w:val="1"/>
      <w:numFmt w:val="bullet"/>
      <w:lvlText w:val="o"/>
      <w:lvlJc w:val="left"/>
      <w:pPr>
        <w:ind w:left="3600" w:hanging="360"/>
      </w:pPr>
      <w:rPr>
        <w:rFonts w:ascii="Courier New" w:hAnsi="Courier New" w:hint="default"/>
      </w:rPr>
    </w:lvl>
    <w:lvl w:ilvl="5" w:tplc="72FA3A2A">
      <w:start w:val="1"/>
      <w:numFmt w:val="bullet"/>
      <w:lvlText w:val=""/>
      <w:lvlJc w:val="left"/>
      <w:pPr>
        <w:ind w:left="4320" w:hanging="360"/>
      </w:pPr>
      <w:rPr>
        <w:rFonts w:ascii="Wingdings" w:hAnsi="Wingdings" w:hint="default"/>
      </w:rPr>
    </w:lvl>
    <w:lvl w:ilvl="6" w:tplc="A7D2AAE8">
      <w:start w:val="1"/>
      <w:numFmt w:val="bullet"/>
      <w:lvlText w:val=""/>
      <w:lvlJc w:val="left"/>
      <w:pPr>
        <w:ind w:left="5040" w:hanging="360"/>
      </w:pPr>
      <w:rPr>
        <w:rFonts w:ascii="Symbol" w:hAnsi="Symbol" w:hint="default"/>
      </w:rPr>
    </w:lvl>
    <w:lvl w:ilvl="7" w:tplc="2794CB90">
      <w:start w:val="1"/>
      <w:numFmt w:val="bullet"/>
      <w:lvlText w:val="o"/>
      <w:lvlJc w:val="left"/>
      <w:pPr>
        <w:ind w:left="5760" w:hanging="360"/>
      </w:pPr>
      <w:rPr>
        <w:rFonts w:ascii="Courier New" w:hAnsi="Courier New" w:hint="default"/>
      </w:rPr>
    </w:lvl>
    <w:lvl w:ilvl="8" w:tplc="055C18CA">
      <w:start w:val="1"/>
      <w:numFmt w:val="bullet"/>
      <w:lvlText w:val=""/>
      <w:lvlJc w:val="left"/>
      <w:pPr>
        <w:ind w:left="6480" w:hanging="360"/>
      </w:pPr>
      <w:rPr>
        <w:rFonts w:ascii="Wingdings" w:hAnsi="Wingdings" w:hint="default"/>
      </w:rPr>
    </w:lvl>
  </w:abstractNum>
  <w:num w:numId="1" w16cid:durableId="1354071542">
    <w:abstractNumId w:val="10"/>
  </w:num>
  <w:num w:numId="2" w16cid:durableId="1234773670">
    <w:abstractNumId w:val="7"/>
  </w:num>
  <w:num w:numId="3" w16cid:durableId="2123724797">
    <w:abstractNumId w:val="2"/>
  </w:num>
  <w:num w:numId="4" w16cid:durableId="461117733">
    <w:abstractNumId w:val="1"/>
  </w:num>
  <w:num w:numId="5" w16cid:durableId="1681201321">
    <w:abstractNumId w:val="3"/>
  </w:num>
  <w:num w:numId="6" w16cid:durableId="1145776013">
    <w:abstractNumId w:val="15"/>
  </w:num>
  <w:num w:numId="7" w16cid:durableId="2090690545">
    <w:abstractNumId w:val="20"/>
  </w:num>
  <w:num w:numId="8" w16cid:durableId="1335718765">
    <w:abstractNumId w:val="11"/>
  </w:num>
  <w:num w:numId="9" w16cid:durableId="1872255071">
    <w:abstractNumId w:val="23"/>
  </w:num>
  <w:num w:numId="10" w16cid:durableId="202913517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1" w16cid:durableId="857305611">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2" w16cid:durableId="1750495814">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16cid:durableId="696659124">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4" w16cid:durableId="653025385">
    <w:abstractNumId w:val="8"/>
  </w:num>
  <w:num w:numId="15" w16cid:durableId="1879589400">
    <w:abstractNumId w:val="26"/>
  </w:num>
  <w:num w:numId="16" w16cid:durableId="1533955387">
    <w:abstractNumId w:val="4"/>
  </w:num>
  <w:num w:numId="17" w16cid:durableId="421028696">
    <w:abstractNumId w:val="0"/>
  </w:num>
  <w:num w:numId="18" w16cid:durableId="1716344295">
    <w:abstractNumId w:val="16"/>
  </w:num>
  <w:num w:numId="19" w16cid:durableId="1078598704">
    <w:abstractNumId w:val="19"/>
  </w:num>
  <w:num w:numId="20" w16cid:durableId="162160269">
    <w:abstractNumId w:val="24"/>
  </w:num>
  <w:num w:numId="21" w16cid:durableId="594049294">
    <w:abstractNumId w:val="13"/>
  </w:num>
  <w:num w:numId="22" w16cid:durableId="1875536120">
    <w:abstractNumId w:val="25"/>
  </w:num>
  <w:num w:numId="23" w16cid:durableId="945893906">
    <w:abstractNumId w:val="14"/>
  </w:num>
  <w:num w:numId="24" w16cid:durableId="434903544">
    <w:abstractNumId w:val="9"/>
  </w:num>
  <w:num w:numId="25" w16cid:durableId="51387732">
    <w:abstractNumId w:val="27"/>
  </w:num>
  <w:num w:numId="26" w16cid:durableId="1588147188">
    <w:abstractNumId w:val="5"/>
  </w:num>
  <w:num w:numId="27" w16cid:durableId="1631283615">
    <w:abstractNumId w:val="6"/>
  </w:num>
  <w:num w:numId="28" w16cid:durableId="10616333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7EE"/>
    <w:rsid w:val="000013E9"/>
    <w:rsid w:val="000045C0"/>
    <w:rsid w:val="00004A34"/>
    <w:rsid w:val="00004B86"/>
    <w:rsid w:val="00004BE0"/>
    <w:rsid w:val="00010284"/>
    <w:rsid w:val="000104C9"/>
    <w:rsid w:val="0001203F"/>
    <w:rsid w:val="000122F0"/>
    <w:rsid w:val="0001365C"/>
    <w:rsid w:val="0001473C"/>
    <w:rsid w:val="00014E89"/>
    <w:rsid w:val="00014FD0"/>
    <w:rsid w:val="00015585"/>
    <w:rsid w:val="00017BF1"/>
    <w:rsid w:val="00020E62"/>
    <w:rsid w:val="00021A22"/>
    <w:rsid w:val="00023ED4"/>
    <w:rsid w:val="00024B58"/>
    <w:rsid w:val="000250D6"/>
    <w:rsid w:val="0002521F"/>
    <w:rsid w:val="00025B06"/>
    <w:rsid w:val="00027066"/>
    <w:rsid w:val="000273CB"/>
    <w:rsid w:val="000274EA"/>
    <w:rsid w:val="00027863"/>
    <w:rsid w:val="0003072B"/>
    <w:rsid w:val="00031DB6"/>
    <w:rsid w:val="00031E0C"/>
    <w:rsid w:val="000322BF"/>
    <w:rsid w:val="000328E3"/>
    <w:rsid w:val="00033990"/>
    <w:rsid w:val="000354BF"/>
    <w:rsid w:val="00035A3D"/>
    <w:rsid w:val="00036ECC"/>
    <w:rsid w:val="00041EFE"/>
    <w:rsid w:val="00043327"/>
    <w:rsid w:val="000438B5"/>
    <w:rsid w:val="00043DC6"/>
    <w:rsid w:val="00045C8A"/>
    <w:rsid w:val="0004604F"/>
    <w:rsid w:val="000462EA"/>
    <w:rsid w:val="00046855"/>
    <w:rsid w:val="00046B5B"/>
    <w:rsid w:val="00046FA4"/>
    <w:rsid w:val="00050449"/>
    <w:rsid w:val="00050853"/>
    <w:rsid w:val="00051F0E"/>
    <w:rsid w:val="00052B05"/>
    <w:rsid w:val="000530C0"/>
    <w:rsid w:val="0005398E"/>
    <w:rsid w:val="000542F4"/>
    <w:rsid w:val="00054AFA"/>
    <w:rsid w:val="00054DEE"/>
    <w:rsid w:val="00058342"/>
    <w:rsid w:val="00062B9A"/>
    <w:rsid w:val="0006398F"/>
    <w:rsid w:val="00063C6C"/>
    <w:rsid w:val="0006467B"/>
    <w:rsid w:val="00064A07"/>
    <w:rsid w:val="00064E7E"/>
    <w:rsid w:val="000652FE"/>
    <w:rsid w:val="00065473"/>
    <w:rsid w:val="00065FF5"/>
    <w:rsid w:val="000660C8"/>
    <w:rsid w:val="000671ED"/>
    <w:rsid w:val="000702AC"/>
    <w:rsid w:val="00070739"/>
    <w:rsid w:val="00072F61"/>
    <w:rsid w:val="00073399"/>
    <w:rsid w:val="000733A4"/>
    <w:rsid w:val="00074793"/>
    <w:rsid w:val="000748B4"/>
    <w:rsid w:val="00074A30"/>
    <w:rsid w:val="00081D8E"/>
    <w:rsid w:val="00081D9D"/>
    <w:rsid w:val="000831B6"/>
    <w:rsid w:val="00084A89"/>
    <w:rsid w:val="00085272"/>
    <w:rsid w:val="00086F72"/>
    <w:rsid w:val="00091366"/>
    <w:rsid w:val="00091C7C"/>
    <w:rsid w:val="00093D83"/>
    <w:rsid w:val="00095828"/>
    <w:rsid w:val="00095852"/>
    <w:rsid w:val="0009728F"/>
    <w:rsid w:val="00097A80"/>
    <w:rsid w:val="00097B09"/>
    <w:rsid w:val="000A1F7D"/>
    <w:rsid w:val="000A1F93"/>
    <w:rsid w:val="000A20A6"/>
    <w:rsid w:val="000A2236"/>
    <w:rsid w:val="000A29DC"/>
    <w:rsid w:val="000A2C59"/>
    <w:rsid w:val="000A3755"/>
    <w:rsid w:val="000A6E66"/>
    <w:rsid w:val="000B0DF9"/>
    <w:rsid w:val="000B0FDD"/>
    <w:rsid w:val="000B1123"/>
    <w:rsid w:val="000B176C"/>
    <w:rsid w:val="000B1DDB"/>
    <w:rsid w:val="000B2FBB"/>
    <w:rsid w:val="000B3614"/>
    <w:rsid w:val="000B3E15"/>
    <w:rsid w:val="000B5A50"/>
    <w:rsid w:val="000B5D3A"/>
    <w:rsid w:val="000B748C"/>
    <w:rsid w:val="000B7A88"/>
    <w:rsid w:val="000B7F72"/>
    <w:rsid w:val="000C0FFF"/>
    <w:rsid w:val="000C111E"/>
    <w:rsid w:val="000C2B40"/>
    <w:rsid w:val="000C3695"/>
    <w:rsid w:val="000C4441"/>
    <w:rsid w:val="000C4B2B"/>
    <w:rsid w:val="000C5EAA"/>
    <w:rsid w:val="000D0109"/>
    <w:rsid w:val="000D1C26"/>
    <w:rsid w:val="000D4143"/>
    <w:rsid w:val="000D6636"/>
    <w:rsid w:val="000D6B14"/>
    <w:rsid w:val="000D76C6"/>
    <w:rsid w:val="000E1639"/>
    <w:rsid w:val="000F08C1"/>
    <w:rsid w:val="000F09B5"/>
    <w:rsid w:val="000F11AC"/>
    <w:rsid w:val="000F22B8"/>
    <w:rsid w:val="000F3FFF"/>
    <w:rsid w:val="000F48A5"/>
    <w:rsid w:val="000F51CA"/>
    <w:rsid w:val="000F5258"/>
    <w:rsid w:val="000F53BA"/>
    <w:rsid w:val="000F5C72"/>
    <w:rsid w:val="00100D27"/>
    <w:rsid w:val="00101781"/>
    <w:rsid w:val="00101D5E"/>
    <w:rsid w:val="00102C9C"/>
    <w:rsid w:val="00104813"/>
    <w:rsid w:val="00105B44"/>
    <w:rsid w:val="00105FA2"/>
    <w:rsid w:val="001071FB"/>
    <w:rsid w:val="0010769F"/>
    <w:rsid w:val="00110111"/>
    <w:rsid w:val="001110B3"/>
    <w:rsid w:val="0011713C"/>
    <w:rsid w:val="0011726E"/>
    <w:rsid w:val="00117AEF"/>
    <w:rsid w:val="001200C0"/>
    <w:rsid w:val="00120609"/>
    <w:rsid w:val="001208A3"/>
    <w:rsid w:val="001215C2"/>
    <w:rsid w:val="00121A5A"/>
    <w:rsid w:val="00121EA4"/>
    <w:rsid w:val="001224EC"/>
    <w:rsid w:val="001225C4"/>
    <w:rsid w:val="00123276"/>
    <w:rsid w:val="00123FC7"/>
    <w:rsid w:val="00127476"/>
    <w:rsid w:val="00127BAC"/>
    <w:rsid w:val="001308EE"/>
    <w:rsid w:val="00131404"/>
    <w:rsid w:val="00131693"/>
    <w:rsid w:val="001339CE"/>
    <w:rsid w:val="00133C3D"/>
    <w:rsid w:val="001346CC"/>
    <w:rsid w:val="00134924"/>
    <w:rsid w:val="00141230"/>
    <w:rsid w:val="001429AC"/>
    <w:rsid w:val="001442B6"/>
    <w:rsid w:val="00144667"/>
    <w:rsid w:val="00145213"/>
    <w:rsid w:val="001455E7"/>
    <w:rsid w:val="00145BD8"/>
    <w:rsid w:val="00147CC5"/>
    <w:rsid w:val="00147E17"/>
    <w:rsid w:val="0015020D"/>
    <w:rsid w:val="00150258"/>
    <w:rsid w:val="00151523"/>
    <w:rsid w:val="00151540"/>
    <w:rsid w:val="001535C0"/>
    <w:rsid w:val="00153B02"/>
    <w:rsid w:val="001545EA"/>
    <w:rsid w:val="0015560F"/>
    <w:rsid w:val="00156C2B"/>
    <w:rsid w:val="00156F21"/>
    <w:rsid w:val="00157164"/>
    <w:rsid w:val="00160327"/>
    <w:rsid w:val="00160E85"/>
    <w:rsid w:val="001612EB"/>
    <w:rsid w:val="001617AD"/>
    <w:rsid w:val="0016391B"/>
    <w:rsid w:val="00164FB5"/>
    <w:rsid w:val="00165D21"/>
    <w:rsid w:val="00166C13"/>
    <w:rsid w:val="00167A53"/>
    <w:rsid w:val="00167CDD"/>
    <w:rsid w:val="00170166"/>
    <w:rsid w:val="00170C82"/>
    <w:rsid w:val="0017151D"/>
    <w:rsid w:val="001739B2"/>
    <w:rsid w:val="00174426"/>
    <w:rsid w:val="00174999"/>
    <w:rsid w:val="00177843"/>
    <w:rsid w:val="00181554"/>
    <w:rsid w:val="00181597"/>
    <w:rsid w:val="00185070"/>
    <w:rsid w:val="00185CFA"/>
    <w:rsid w:val="00187395"/>
    <w:rsid w:val="00187474"/>
    <w:rsid w:val="00191931"/>
    <w:rsid w:val="001949F1"/>
    <w:rsid w:val="00195C69"/>
    <w:rsid w:val="00195D78"/>
    <w:rsid w:val="00195D96"/>
    <w:rsid w:val="0019667C"/>
    <w:rsid w:val="001976A8"/>
    <w:rsid w:val="001A27E2"/>
    <w:rsid w:val="001A286F"/>
    <w:rsid w:val="001A2F92"/>
    <w:rsid w:val="001A32CA"/>
    <w:rsid w:val="001A6754"/>
    <w:rsid w:val="001A6ECA"/>
    <w:rsid w:val="001A7C90"/>
    <w:rsid w:val="001B2EC0"/>
    <w:rsid w:val="001B3094"/>
    <w:rsid w:val="001B32B0"/>
    <w:rsid w:val="001B4E1E"/>
    <w:rsid w:val="001B5ACF"/>
    <w:rsid w:val="001B7E07"/>
    <w:rsid w:val="001B7FDF"/>
    <w:rsid w:val="001C10BA"/>
    <w:rsid w:val="001C1B06"/>
    <w:rsid w:val="001C44E2"/>
    <w:rsid w:val="001C5FCA"/>
    <w:rsid w:val="001C7974"/>
    <w:rsid w:val="001D02B1"/>
    <w:rsid w:val="001D3710"/>
    <w:rsid w:val="001D4E74"/>
    <w:rsid w:val="001D57A8"/>
    <w:rsid w:val="001D6E49"/>
    <w:rsid w:val="001D70A4"/>
    <w:rsid w:val="001E1FC5"/>
    <w:rsid w:val="001E2D68"/>
    <w:rsid w:val="001E3323"/>
    <w:rsid w:val="001E40A7"/>
    <w:rsid w:val="001E4D2C"/>
    <w:rsid w:val="001E5184"/>
    <w:rsid w:val="001E5352"/>
    <w:rsid w:val="001E5509"/>
    <w:rsid w:val="001E74C1"/>
    <w:rsid w:val="001E7B5B"/>
    <w:rsid w:val="001F1173"/>
    <w:rsid w:val="001F23E3"/>
    <w:rsid w:val="001F2F84"/>
    <w:rsid w:val="001F3B8B"/>
    <w:rsid w:val="001F40C8"/>
    <w:rsid w:val="00200159"/>
    <w:rsid w:val="00200A84"/>
    <w:rsid w:val="0020228E"/>
    <w:rsid w:val="0020382A"/>
    <w:rsid w:val="00203875"/>
    <w:rsid w:val="00204EEE"/>
    <w:rsid w:val="00205728"/>
    <w:rsid w:val="00206031"/>
    <w:rsid w:val="00206FDE"/>
    <w:rsid w:val="00207328"/>
    <w:rsid w:val="00207652"/>
    <w:rsid w:val="00212A15"/>
    <w:rsid w:val="0021383B"/>
    <w:rsid w:val="00213962"/>
    <w:rsid w:val="00214CDE"/>
    <w:rsid w:val="002164AB"/>
    <w:rsid w:val="00216647"/>
    <w:rsid w:val="002173CF"/>
    <w:rsid w:val="00222752"/>
    <w:rsid w:val="0022335E"/>
    <w:rsid w:val="00224003"/>
    <w:rsid w:val="0022451A"/>
    <w:rsid w:val="00224AC4"/>
    <w:rsid w:val="0022597C"/>
    <w:rsid w:val="00225E48"/>
    <w:rsid w:val="002274BF"/>
    <w:rsid w:val="00227566"/>
    <w:rsid w:val="002302B4"/>
    <w:rsid w:val="00233360"/>
    <w:rsid w:val="002343FB"/>
    <w:rsid w:val="00234CE0"/>
    <w:rsid w:val="002403FB"/>
    <w:rsid w:val="00240710"/>
    <w:rsid w:val="002411E2"/>
    <w:rsid w:val="00242026"/>
    <w:rsid w:val="00243087"/>
    <w:rsid w:val="00245058"/>
    <w:rsid w:val="0024525D"/>
    <w:rsid w:val="00245B8F"/>
    <w:rsid w:val="00246032"/>
    <w:rsid w:val="00247274"/>
    <w:rsid w:val="00247520"/>
    <w:rsid w:val="0024756C"/>
    <w:rsid w:val="00251388"/>
    <w:rsid w:val="00251BE8"/>
    <w:rsid w:val="0025211C"/>
    <w:rsid w:val="002523BF"/>
    <w:rsid w:val="00252CE0"/>
    <w:rsid w:val="00252EB3"/>
    <w:rsid w:val="00253DEF"/>
    <w:rsid w:val="00254DD3"/>
    <w:rsid w:val="00257D19"/>
    <w:rsid w:val="002607D1"/>
    <w:rsid w:val="0026094B"/>
    <w:rsid w:val="002632F5"/>
    <w:rsid w:val="00264F6D"/>
    <w:rsid w:val="00265DF1"/>
    <w:rsid w:val="00266387"/>
    <w:rsid w:val="002667CA"/>
    <w:rsid w:val="0026682F"/>
    <w:rsid w:val="00266BA1"/>
    <w:rsid w:val="00267FE8"/>
    <w:rsid w:val="002713F6"/>
    <w:rsid w:val="002716E2"/>
    <w:rsid w:val="002719DD"/>
    <w:rsid w:val="00276B7C"/>
    <w:rsid w:val="00276E24"/>
    <w:rsid w:val="00277BEC"/>
    <w:rsid w:val="00277D48"/>
    <w:rsid w:val="0028012A"/>
    <w:rsid w:val="00282AF0"/>
    <w:rsid w:val="002851F7"/>
    <w:rsid w:val="00285BF5"/>
    <w:rsid w:val="00286C65"/>
    <w:rsid w:val="00290155"/>
    <w:rsid w:val="0029180A"/>
    <w:rsid w:val="00291FDE"/>
    <w:rsid w:val="00293D0D"/>
    <w:rsid w:val="0029464D"/>
    <w:rsid w:val="00294659"/>
    <w:rsid w:val="00296500"/>
    <w:rsid w:val="00296A34"/>
    <w:rsid w:val="002A1B5A"/>
    <w:rsid w:val="002A1B6A"/>
    <w:rsid w:val="002A1DBB"/>
    <w:rsid w:val="002A22AD"/>
    <w:rsid w:val="002A3C8E"/>
    <w:rsid w:val="002A46C8"/>
    <w:rsid w:val="002A4848"/>
    <w:rsid w:val="002A48F2"/>
    <w:rsid w:val="002A513A"/>
    <w:rsid w:val="002A58C5"/>
    <w:rsid w:val="002A72B0"/>
    <w:rsid w:val="002A749A"/>
    <w:rsid w:val="002A778C"/>
    <w:rsid w:val="002B0CC4"/>
    <w:rsid w:val="002B27FE"/>
    <w:rsid w:val="002B399C"/>
    <w:rsid w:val="002B3A1D"/>
    <w:rsid w:val="002B3FC5"/>
    <w:rsid w:val="002B60A6"/>
    <w:rsid w:val="002B67B1"/>
    <w:rsid w:val="002B7E94"/>
    <w:rsid w:val="002C0103"/>
    <w:rsid w:val="002C0699"/>
    <w:rsid w:val="002C0766"/>
    <w:rsid w:val="002C1B50"/>
    <w:rsid w:val="002C2C2B"/>
    <w:rsid w:val="002C4385"/>
    <w:rsid w:val="002C4846"/>
    <w:rsid w:val="002C4F88"/>
    <w:rsid w:val="002C5AA9"/>
    <w:rsid w:val="002C6644"/>
    <w:rsid w:val="002C672E"/>
    <w:rsid w:val="002C7313"/>
    <w:rsid w:val="002C73E0"/>
    <w:rsid w:val="002C7659"/>
    <w:rsid w:val="002C7ADA"/>
    <w:rsid w:val="002D0AB1"/>
    <w:rsid w:val="002D1EAC"/>
    <w:rsid w:val="002D67A6"/>
    <w:rsid w:val="002D6F13"/>
    <w:rsid w:val="002D771C"/>
    <w:rsid w:val="002D7836"/>
    <w:rsid w:val="002D78F2"/>
    <w:rsid w:val="002E034D"/>
    <w:rsid w:val="002E0831"/>
    <w:rsid w:val="002E196D"/>
    <w:rsid w:val="002E26C3"/>
    <w:rsid w:val="002E2945"/>
    <w:rsid w:val="002E46FD"/>
    <w:rsid w:val="002E58A6"/>
    <w:rsid w:val="002E7333"/>
    <w:rsid w:val="002E7BEC"/>
    <w:rsid w:val="002F0001"/>
    <w:rsid w:val="002F06DF"/>
    <w:rsid w:val="002F1044"/>
    <w:rsid w:val="002F13F8"/>
    <w:rsid w:val="002F27A0"/>
    <w:rsid w:val="002F4DDE"/>
    <w:rsid w:val="002F6598"/>
    <w:rsid w:val="002F6B26"/>
    <w:rsid w:val="002F76EC"/>
    <w:rsid w:val="002F77D4"/>
    <w:rsid w:val="00300070"/>
    <w:rsid w:val="00300814"/>
    <w:rsid w:val="0030230A"/>
    <w:rsid w:val="00302375"/>
    <w:rsid w:val="00304725"/>
    <w:rsid w:val="00304948"/>
    <w:rsid w:val="00304BA2"/>
    <w:rsid w:val="00304F2D"/>
    <w:rsid w:val="003074CC"/>
    <w:rsid w:val="00307D8F"/>
    <w:rsid w:val="00307FD8"/>
    <w:rsid w:val="00311955"/>
    <w:rsid w:val="00311D04"/>
    <w:rsid w:val="00312748"/>
    <w:rsid w:val="00312806"/>
    <w:rsid w:val="0031282A"/>
    <w:rsid w:val="00312AC2"/>
    <w:rsid w:val="00313258"/>
    <w:rsid w:val="0031346B"/>
    <w:rsid w:val="0031459E"/>
    <w:rsid w:val="00314C1A"/>
    <w:rsid w:val="0031635C"/>
    <w:rsid w:val="003178CB"/>
    <w:rsid w:val="003178F7"/>
    <w:rsid w:val="0031799D"/>
    <w:rsid w:val="00320284"/>
    <w:rsid w:val="00321F89"/>
    <w:rsid w:val="003239AB"/>
    <w:rsid w:val="003276E7"/>
    <w:rsid w:val="00330B6F"/>
    <w:rsid w:val="00331051"/>
    <w:rsid w:val="00332F1A"/>
    <w:rsid w:val="00333DD8"/>
    <w:rsid w:val="00335125"/>
    <w:rsid w:val="00335208"/>
    <w:rsid w:val="00335245"/>
    <w:rsid w:val="00335432"/>
    <w:rsid w:val="00337565"/>
    <w:rsid w:val="00340AF8"/>
    <w:rsid w:val="00340FB2"/>
    <w:rsid w:val="003418EA"/>
    <w:rsid w:val="00342EC4"/>
    <w:rsid w:val="00343B77"/>
    <w:rsid w:val="00344871"/>
    <w:rsid w:val="00344AC8"/>
    <w:rsid w:val="00344C3C"/>
    <w:rsid w:val="00345492"/>
    <w:rsid w:val="0034557A"/>
    <w:rsid w:val="00347F8F"/>
    <w:rsid w:val="0035133A"/>
    <w:rsid w:val="00351DA4"/>
    <w:rsid w:val="003525B3"/>
    <w:rsid w:val="0035506D"/>
    <w:rsid w:val="00355740"/>
    <w:rsid w:val="00357F40"/>
    <w:rsid w:val="00360858"/>
    <w:rsid w:val="00361392"/>
    <w:rsid w:val="003618A5"/>
    <w:rsid w:val="003621F9"/>
    <w:rsid w:val="00362889"/>
    <w:rsid w:val="003628CC"/>
    <w:rsid w:val="00362CB3"/>
    <w:rsid w:val="0036338D"/>
    <w:rsid w:val="00363402"/>
    <w:rsid w:val="00370758"/>
    <w:rsid w:val="00371632"/>
    <w:rsid w:val="00372F2C"/>
    <w:rsid w:val="003731FB"/>
    <w:rsid w:val="00373201"/>
    <w:rsid w:val="00374EB5"/>
    <w:rsid w:val="00377172"/>
    <w:rsid w:val="003823CB"/>
    <w:rsid w:val="00382E8B"/>
    <w:rsid w:val="00386223"/>
    <w:rsid w:val="00387545"/>
    <w:rsid w:val="00390B06"/>
    <w:rsid w:val="00390D5D"/>
    <w:rsid w:val="0039253A"/>
    <w:rsid w:val="00393997"/>
    <w:rsid w:val="00394229"/>
    <w:rsid w:val="00394ACF"/>
    <w:rsid w:val="0039511B"/>
    <w:rsid w:val="00395296"/>
    <w:rsid w:val="003967E4"/>
    <w:rsid w:val="00397573"/>
    <w:rsid w:val="003A0ECB"/>
    <w:rsid w:val="003A2499"/>
    <w:rsid w:val="003A5F38"/>
    <w:rsid w:val="003B11AC"/>
    <w:rsid w:val="003B33AB"/>
    <w:rsid w:val="003B3916"/>
    <w:rsid w:val="003B3BC6"/>
    <w:rsid w:val="003B4D3F"/>
    <w:rsid w:val="003B74D7"/>
    <w:rsid w:val="003C018E"/>
    <w:rsid w:val="003C0864"/>
    <w:rsid w:val="003C0C57"/>
    <w:rsid w:val="003C1CBF"/>
    <w:rsid w:val="003C27F3"/>
    <w:rsid w:val="003C3F8A"/>
    <w:rsid w:val="003C41C0"/>
    <w:rsid w:val="003C7917"/>
    <w:rsid w:val="003C7EE0"/>
    <w:rsid w:val="003D02F7"/>
    <w:rsid w:val="003D0442"/>
    <w:rsid w:val="003D067B"/>
    <w:rsid w:val="003D1394"/>
    <w:rsid w:val="003D16C8"/>
    <w:rsid w:val="003D2BA5"/>
    <w:rsid w:val="003D2C20"/>
    <w:rsid w:val="003D553C"/>
    <w:rsid w:val="003D5E9C"/>
    <w:rsid w:val="003D7FEB"/>
    <w:rsid w:val="003E0D7F"/>
    <w:rsid w:val="003E241D"/>
    <w:rsid w:val="003E3D2B"/>
    <w:rsid w:val="003E4706"/>
    <w:rsid w:val="003E7867"/>
    <w:rsid w:val="003F087D"/>
    <w:rsid w:val="003F2B79"/>
    <w:rsid w:val="003F51DA"/>
    <w:rsid w:val="003F6F03"/>
    <w:rsid w:val="003F7165"/>
    <w:rsid w:val="003F792F"/>
    <w:rsid w:val="004008BB"/>
    <w:rsid w:val="00402EBF"/>
    <w:rsid w:val="00403C02"/>
    <w:rsid w:val="00403DDD"/>
    <w:rsid w:val="00405009"/>
    <w:rsid w:val="00410275"/>
    <w:rsid w:val="004102D9"/>
    <w:rsid w:val="00410344"/>
    <w:rsid w:val="0041122E"/>
    <w:rsid w:val="00411D95"/>
    <w:rsid w:val="00411FE3"/>
    <w:rsid w:val="00412117"/>
    <w:rsid w:val="00412541"/>
    <w:rsid w:val="00415834"/>
    <w:rsid w:val="004174BB"/>
    <w:rsid w:val="00417D42"/>
    <w:rsid w:val="004212E3"/>
    <w:rsid w:val="00422BFE"/>
    <w:rsid w:val="004231C7"/>
    <w:rsid w:val="0042512D"/>
    <w:rsid w:val="00426723"/>
    <w:rsid w:val="00426CAC"/>
    <w:rsid w:val="004319ED"/>
    <w:rsid w:val="00432F71"/>
    <w:rsid w:val="004341E3"/>
    <w:rsid w:val="00435102"/>
    <w:rsid w:val="00435F5C"/>
    <w:rsid w:val="00441CEE"/>
    <w:rsid w:val="004427AE"/>
    <w:rsid w:val="00442C9F"/>
    <w:rsid w:val="00444072"/>
    <w:rsid w:val="00444310"/>
    <w:rsid w:val="004444F4"/>
    <w:rsid w:val="0044579F"/>
    <w:rsid w:val="00445BEC"/>
    <w:rsid w:val="00445C33"/>
    <w:rsid w:val="00446422"/>
    <w:rsid w:val="00450511"/>
    <w:rsid w:val="00450FF7"/>
    <w:rsid w:val="00451892"/>
    <w:rsid w:val="00451CEB"/>
    <w:rsid w:val="00455006"/>
    <w:rsid w:val="00456AF6"/>
    <w:rsid w:val="00457481"/>
    <w:rsid w:val="00461BD0"/>
    <w:rsid w:val="004623B5"/>
    <w:rsid w:val="00463216"/>
    <w:rsid w:val="00463763"/>
    <w:rsid w:val="004637C6"/>
    <w:rsid w:val="00463DC0"/>
    <w:rsid w:val="0046523D"/>
    <w:rsid w:val="0046544A"/>
    <w:rsid w:val="00465775"/>
    <w:rsid w:val="00465C08"/>
    <w:rsid w:val="004664EB"/>
    <w:rsid w:val="004666A9"/>
    <w:rsid w:val="004734B6"/>
    <w:rsid w:val="00473925"/>
    <w:rsid w:val="0047547B"/>
    <w:rsid w:val="00475AAF"/>
    <w:rsid w:val="004775B6"/>
    <w:rsid w:val="004777C2"/>
    <w:rsid w:val="00477DCE"/>
    <w:rsid w:val="00480656"/>
    <w:rsid w:val="004821FA"/>
    <w:rsid w:val="00482DB1"/>
    <w:rsid w:val="00484BEE"/>
    <w:rsid w:val="004866D6"/>
    <w:rsid w:val="004869D7"/>
    <w:rsid w:val="00486BFE"/>
    <w:rsid w:val="00486E89"/>
    <w:rsid w:val="00490088"/>
    <w:rsid w:val="00491368"/>
    <w:rsid w:val="00491E6F"/>
    <w:rsid w:val="0049326D"/>
    <w:rsid w:val="00494216"/>
    <w:rsid w:val="00495439"/>
    <w:rsid w:val="0049586D"/>
    <w:rsid w:val="00495D53"/>
    <w:rsid w:val="00496841"/>
    <w:rsid w:val="004A043A"/>
    <w:rsid w:val="004A0C66"/>
    <w:rsid w:val="004A11B1"/>
    <w:rsid w:val="004A17B3"/>
    <w:rsid w:val="004A2A57"/>
    <w:rsid w:val="004A5414"/>
    <w:rsid w:val="004A62AC"/>
    <w:rsid w:val="004A66DF"/>
    <w:rsid w:val="004A6CAD"/>
    <w:rsid w:val="004B0E11"/>
    <w:rsid w:val="004B0EF7"/>
    <w:rsid w:val="004B2322"/>
    <w:rsid w:val="004B261D"/>
    <w:rsid w:val="004B3FDE"/>
    <w:rsid w:val="004B450C"/>
    <w:rsid w:val="004B6DCF"/>
    <w:rsid w:val="004B7144"/>
    <w:rsid w:val="004C1A58"/>
    <w:rsid w:val="004C2033"/>
    <w:rsid w:val="004C4308"/>
    <w:rsid w:val="004C4B96"/>
    <w:rsid w:val="004C6CFA"/>
    <w:rsid w:val="004C78E4"/>
    <w:rsid w:val="004D1AD2"/>
    <w:rsid w:val="004D1F7C"/>
    <w:rsid w:val="004D2312"/>
    <w:rsid w:val="004D2B54"/>
    <w:rsid w:val="004D2D14"/>
    <w:rsid w:val="004D3275"/>
    <w:rsid w:val="004D35AB"/>
    <w:rsid w:val="004D513E"/>
    <w:rsid w:val="004D595E"/>
    <w:rsid w:val="004E4014"/>
    <w:rsid w:val="004E48AC"/>
    <w:rsid w:val="004E56F2"/>
    <w:rsid w:val="004E5BCC"/>
    <w:rsid w:val="004E699D"/>
    <w:rsid w:val="004F09A2"/>
    <w:rsid w:val="004F2127"/>
    <w:rsid w:val="004F4A18"/>
    <w:rsid w:val="004F5664"/>
    <w:rsid w:val="004F605C"/>
    <w:rsid w:val="005006C5"/>
    <w:rsid w:val="00500A96"/>
    <w:rsid w:val="005010A5"/>
    <w:rsid w:val="00503481"/>
    <w:rsid w:val="00504247"/>
    <w:rsid w:val="00505A9F"/>
    <w:rsid w:val="005060F3"/>
    <w:rsid w:val="00506731"/>
    <w:rsid w:val="00506D4E"/>
    <w:rsid w:val="0051165E"/>
    <w:rsid w:val="005119EE"/>
    <w:rsid w:val="00513C6B"/>
    <w:rsid w:val="00514C7E"/>
    <w:rsid w:val="00515AC7"/>
    <w:rsid w:val="00517E77"/>
    <w:rsid w:val="0052098E"/>
    <w:rsid w:val="00521152"/>
    <w:rsid w:val="005211BC"/>
    <w:rsid w:val="005215B3"/>
    <w:rsid w:val="00523018"/>
    <w:rsid w:val="005240DA"/>
    <w:rsid w:val="00524130"/>
    <w:rsid w:val="00524F21"/>
    <w:rsid w:val="005255E9"/>
    <w:rsid w:val="00526345"/>
    <w:rsid w:val="00526A04"/>
    <w:rsid w:val="00527035"/>
    <w:rsid w:val="00531AF8"/>
    <w:rsid w:val="0053251A"/>
    <w:rsid w:val="00532BFA"/>
    <w:rsid w:val="00533447"/>
    <w:rsid w:val="00535207"/>
    <w:rsid w:val="005373C9"/>
    <w:rsid w:val="00537588"/>
    <w:rsid w:val="00542F18"/>
    <w:rsid w:val="00543B6E"/>
    <w:rsid w:val="005444B3"/>
    <w:rsid w:val="00544AC6"/>
    <w:rsid w:val="00544E28"/>
    <w:rsid w:val="005461EF"/>
    <w:rsid w:val="00546A01"/>
    <w:rsid w:val="00547B00"/>
    <w:rsid w:val="005506F1"/>
    <w:rsid w:val="0055225F"/>
    <w:rsid w:val="005538AF"/>
    <w:rsid w:val="005556AB"/>
    <w:rsid w:val="0055579A"/>
    <w:rsid w:val="00556435"/>
    <w:rsid w:val="00556B93"/>
    <w:rsid w:val="00557868"/>
    <w:rsid w:val="00562ACB"/>
    <w:rsid w:val="0056422C"/>
    <w:rsid w:val="00564C43"/>
    <w:rsid w:val="00565081"/>
    <w:rsid w:val="00565450"/>
    <w:rsid w:val="00565AF2"/>
    <w:rsid w:val="00565ED5"/>
    <w:rsid w:val="005678C4"/>
    <w:rsid w:val="00571235"/>
    <w:rsid w:val="00571B31"/>
    <w:rsid w:val="005727D4"/>
    <w:rsid w:val="00572E14"/>
    <w:rsid w:val="00573631"/>
    <w:rsid w:val="0057432B"/>
    <w:rsid w:val="00574A01"/>
    <w:rsid w:val="00576E15"/>
    <w:rsid w:val="005772E2"/>
    <w:rsid w:val="0057D914"/>
    <w:rsid w:val="0058015B"/>
    <w:rsid w:val="00580C92"/>
    <w:rsid w:val="00580F7B"/>
    <w:rsid w:val="00583090"/>
    <w:rsid w:val="00583B0D"/>
    <w:rsid w:val="00583EAB"/>
    <w:rsid w:val="00585E98"/>
    <w:rsid w:val="005863F1"/>
    <w:rsid w:val="0058652C"/>
    <w:rsid w:val="005871EB"/>
    <w:rsid w:val="00587962"/>
    <w:rsid w:val="00590A1A"/>
    <w:rsid w:val="00591992"/>
    <w:rsid w:val="00592390"/>
    <w:rsid w:val="005926FE"/>
    <w:rsid w:val="00592E4E"/>
    <w:rsid w:val="005949A0"/>
    <w:rsid w:val="0059525D"/>
    <w:rsid w:val="0059747B"/>
    <w:rsid w:val="00597846"/>
    <w:rsid w:val="005A0348"/>
    <w:rsid w:val="005A0926"/>
    <w:rsid w:val="005A35A1"/>
    <w:rsid w:val="005A3EED"/>
    <w:rsid w:val="005A5D45"/>
    <w:rsid w:val="005A5E12"/>
    <w:rsid w:val="005A72EA"/>
    <w:rsid w:val="005A7A49"/>
    <w:rsid w:val="005B0663"/>
    <w:rsid w:val="005B07A4"/>
    <w:rsid w:val="005B2FF4"/>
    <w:rsid w:val="005B4870"/>
    <w:rsid w:val="005B4CAB"/>
    <w:rsid w:val="005B5159"/>
    <w:rsid w:val="005B5C99"/>
    <w:rsid w:val="005B7634"/>
    <w:rsid w:val="005B7D06"/>
    <w:rsid w:val="005B9007"/>
    <w:rsid w:val="005C08A8"/>
    <w:rsid w:val="005C3F5F"/>
    <w:rsid w:val="005C46C9"/>
    <w:rsid w:val="005C6DEB"/>
    <w:rsid w:val="005C6F47"/>
    <w:rsid w:val="005C71E9"/>
    <w:rsid w:val="005D119F"/>
    <w:rsid w:val="005D1555"/>
    <w:rsid w:val="005D4BB2"/>
    <w:rsid w:val="005D4E85"/>
    <w:rsid w:val="005D6732"/>
    <w:rsid w:val="005D69F3"/>
    <w:rsid w:val="005D6D62"/>
    <w:rsid w:val="005D73C6"/>
    <w:rsid w:val="005D7578"/>
    <w:rsid w:val="005E062D"/>
    <w:rsid w:val="005E19D7"/>
    <w:rsid w:val="005E1A85"/>
    <w:rsid w:val="005E21E1"/>
    <w:rsid w:val="005E35D8"/>
    <w:rsid w:val="005E4D63"/>
    <w:rsid w:val="005E516D"/>
    <w:rsid w:val="005E7254"/>
    <w:rsid w:val="005E77FE"/>
    <w:rsid w:val="005F08D5"/>
    <w:rsid w:val="005F1A40"/>
    <w:rsid w:val="005F1B88"/>
    <w:rsid w:val="005F4069"/>
    <w:rsid w:val="005F62DC"/>
    <w:rsid w:val="005F6E32"/>
    <w:rsid w:val="005F7BE9"/>
    <w:rsid w:val="005F7FDB"/>
    <w:rsid w:val="0060422B"/>
    <w:rsid w:val="006046B4"/>
    <w:rsid w:val="00605187"/>
    <w:rsid w:val="006054A6"/>
    <w:rsid w:val="00606D7A"/>
    <w:rsid w:val="00607100"/>
    <w:rsid w:val="0061080A"/>
    <w:rsid w:val="0061086A"/>
    <w:rsid w:val="00610D6A"/>
    <w:rsid w:val="00611E0D"/>
    <w:rsid w:val="00611E6A"/>
    <w:rsid w:val="00612B60"/>
    <w:rsid w:val="00612FDD"/>
    <w:rsid w:val="00613727"/>
    <w:rsid w:val="0061385B"/>
    <w:rsid w:val="00613C2C"/>
    <w:rsid w:val="00614B2E"/>
    <w:rsid w:val="00615057"/>
    <w:rsid w:val="00615487"/>
    <w:rsid w:val="006155D8"/>
    <w:rsid w:val="00615C91"/>
    <w:rsid w:val="00622322"/>
    <w:rsid w:val="00624016"/>
    <w:rsid w:val="00624521"/>
    <w:rsid w:val="00625D04"/>
    <w:rsid w:val="006263C6"/>
    <w:rsid w:val="006264CA"/>
    <w:rsid w:val="00626591"/>
    <w:rsid w:val="00630E7A"/>
    <w:rsid w:val="0063285F"/>
    <w:rsid w:val="00633E8A"/>
    <w:rsid w:val="00633F62"/>
    <w:rsid w:val="006342B3"/>
    <w:rsid w:val="00634B41"/>
    <w:rsid w:val="00636258"/>
    <w:rsid w:val="00640589"/>
    <w:rsid w:val="00640B7F"/>
    <w:rsid w:val="006427A1"/>
    <w:rsid w:val="00642A82"/>
    <w:rsid w:val="00643337"/>
    <w:rsid w:val="0064610F"/>
    <w:rsid w:val="00646307"/>
    <w:rsid w:val="00646416"/>
    <w:rsid w:val="0065043C"/>
    <w:rsid w:val="00650793"/>
    <w:rsid w:val="0065152F"/>
    <w:rsid w:val="006537BF"/>
    <w:rsid w:val="00656852"/>
    <w:rsid w:val="006569D5"/>
    <w:rsid w:val="00660FAE"/>
    <w:rsid w:val="006616B2"/>
    <w:rsid w:val="006618CF"/>
    <w:rsid w:val="006636B8"/>
    <w:rsid w:val="006641E6"/>
    <w:rsid w:val="00664370"/>
    <w:rsid w:val="006647E5"/>
    <w:rsid w:val="006655FF"/>
    <w:rsid w:val="00665914"/>
    <w:rsid w:val="00667B61"/>
    <w:rsid w:val="006722A4"/>
    <w:rsid w:val="0067272A"/>
    <w:rsid w:val="00672AF3"/>
    <w:rsid w:val="006753AC"/>
    <w:rsid w:val="00675E5B"/>
    <w:rsid w:val="00676391"/>
    <w:rsid w:val="006776E4"/>
    <w:rsid w:val="00680473"/>
    <w:rsid w:val="0068188A"/>
    <w:rsid w:val="00684EE7"/>
    <w:rsid w:val="00685AD0"/>
    <w:rsid w:val="00685B81"/>
    <w:rsid w:val="00686FAA"/>
    <w:rsid w:val="006876CA"/>
    <w:rsid w:val="00690C4A"/>
    <w:rsid w:val="0069277F"/>
    <w:rsid w:val="00694AF7"/>
    <w:rsid w:val="0069528F"/>
    <w:rsid w:val="00696799"/>
    <w:rsid w:val="00696C46"/>
    <w:rsid w:val="006976E5"/>
    <w:rsid w:val="00697C23"/>
    <w:rsid w:val="006A0975"/>
    <w:rsid w:val="006A1E7E"/>
    <w:rsid w:val="006A218E"/>
    <w:rsid w:val="006A2D2B"/>
    <w:rsid w:val="006A363B"/>
    <w:rsid w:val="006A54EC"/>
    <w:rsid w:val="006A7EB6"/>
    <w:rsid w:val="006A7F2B"/>
    <w:rsid w:val="006B1234"/>
    <w:rsid w:val="006B37ED"/>
    <w:rsid w:val="006B6270"/>
    <w:rsid w:val="006B7307"/>
    <w:rsid w:val="006C03C3"/>
    <w:rsid w:val="006C06C7"/>
    <w:rsid w:val="006C1AE8"/>
    <w:rsid w:val="006C4743"/>
    <w:rsid w:val="006C65B9"/>
    <w:rsid w:val="006C6746"/>
    <w:rsid w:val="006CEB7F"/>
    <w:rsid w:val="006D0A03"/>
    <w:rsid w:val="006D0B75"/>
    <w:rsid w:val="006D225E"/>
    <w:rsid w:val="006D4112"/>
    <w:rsid w:val="006D4B4F"/>
    <w:rsid w:val="006D5195"/>
    <w:rsid w:val="006E17C3"/>
    <w:rsid w:val="006E2BB2"/>
    <w:rsid w:val="006E2DDA"/>
    <w:rsid w:val="006E3C7C"/>
    <w:rsid w:val="006E3D24"/>
    <w:rsid w:val="006E4C15"/>
    <w:rsid w:val="006E5299"/>
    <w:rsid w:val="006E55F7"/>
    <w:rsid w:val="006E6C34"/>
    <w:rsid w:val="006E6D61"/>
    <w:rsid w:val="006E7802"/>
    <w:rsid w:val="006E7860"/>
    <w:rsid w:val="006E7C98"/>
    <w:rsid w:val="006F04EC"/>
    <w:rsid w:val="006F1EAE"/>
    <w:rsid w:val="006F3CBF"/>
    <w:rsid w:val="006F4B9F"/>
    <w:rsid w:val="006F5F1B"/>
    <w:rsid w:val="006F5FC3"/>
    <w:rsid w:val="006F6B89"/>
    <w:rsid w:val="007004D3"/>
    <w:rsid w:val="00700692"/>
    <w:rsid w:val="00700E3F"/>
    <w:rsid w:val="00701BA5"/>
    <w:rsid w:val="007037BB"/>
    <w:rsid w:val="00703CF6"/>
    <w:rsid w:val="00704DC8"/>
    <w:rsid w:val="00705893"/>
    <w:rsid w:val="00705F70"/>
    <w:rsid w:val="00710281"/>
    <w:rsid w:val="00716262"/>
    <w:rsid w:val="0071774C"/>
    <w:rsid w:val="00717BC3"/>
    <w:rsid w:val="00720F3D"/>
    <w:rsid w:val="007214EC"/>
    <w:rsid w:val="0072332C"/>
    <w:rsid w:val="00724A7B"/>
    <w:rsid w:val="00724D35"/>
    <w:rsid w:val="007264C1"/>
    <w:rsid w:val="00726A49"/>
    <w:rsid w:val="0073018E"/>
    <w:rsid w:val="00730EA5"/>
    <w:rsid w:val="00734B7F"/>
    <w:rsid w:val="00734D27"/>
    <w:rsid w:val="00736349"/>
    <w:rsid w:val="00737F98"/>
    <w:rsid w:val="007409F4"/>
    <w:rsid w:val="00742759"/>
    <w:rsid w:val="00743063"/>
    <w:rsid w:val="00744410"/>
    <w:rsid w:val="007454F9"/>
    <w:rsid w:val="007471FD"/>
    <w:rsid w:val="00747A13"/>
    <w:rsid w:val="00747E1B"/>
    <w:rsid w:val="00747FD4"/>
    <w:rsid w:val="00752781"/>
    <w:rsid w:val="007539B6"/>
    <w:rsid w:val="00756316"/>
    <w:rsid w:val="00756798"/>
    <w:rsid w:val="00756E17"/>
    <w:rsid w:val="00757A57"/>
    <w:rsid w:val="0076020A"/>
    <w:rsid w:val="00760AAA"/>
    <w:rsid w:val="00761676"/>
    <w:rsid w:val="00761CB5"/>
    <w:rsid w:val="00763215"/>
    <w:rsid w:val="00764577"/>
    <w:rsid w:val="007645FC"/>
    <w:rsid w:val="00764A94"/>
    <w:rsid w:val="007663B8"/>
    <w:rsid w:val="00767800"/>
    <w:rsid w:val="00770DB8"/>
    <w:rsid w:val="00772202"/>
    <w:rsid w:val="007742F5"/>
    <w:rsid w:val="00774CE9"/>
    <w:rsid w:val="00776BD3"/>
    <w:rsid w:val="00780346"/>
    <w:rsid w:val="00780516"/>
    <w:rsid w:val="00780A0D"/>
    <w:rsid w:val="0078613B"/>
    <w:rsid w:val="00790315"/>
    <w:rsid w:val="00791A19"/>
    <w:rsid w:val="00791E29"/>
    <w:rsid w:val="00792EC2"/>
    <w:rsid w:val="007935E4"/>
    <w:rsid w:val="007938AB"/>
    <w:rsid w:val="007964FC"/>
    <w:rsid w:val="00796C3D"/>
    <w:rsid w:val="007A1ABC"/>
    <w:rsid w:val="007A253F"/>
    <w:rsid w:val="007A25C0"/>
    <w:rsid w:val="007A3BB5"/>
    <w:rsid w:val="007A42EF"/>
    <w:rsid w:val="007A6A1F"/>
    <w:rsid w:val="007A7C0F"/>
    <w:rsid w:val="007B29CA"/>
    <w:rsid w:val="007B4071"/>
    <w:rsid w:val="007B482F"/>
    <w:rsid w:val="007B74BE"/>
    <w:rsid w:val="007C0DC7"/>
    <w:rsid w:val="007C254E"/>
    <w:rsid w:val="007C303E"/>
    <w:rsid w:val="007C3890"/>
    <w:rsid w:val="007C3FB3"/>
    <w:rsid w:val="007C4BC4"/>
    <w:rsid w:val="007C4CBB"/>
    <w:rsid w:val="007C54AD"/>
    <w:rsid w:val="007C55AE"/>
    <w:rsid w:val="007C7095"/>
    <w:rsid w:val="007D0FED"/>
    <w:rsid w:val="007D1F5E"/>
    <w:rsid w:val="007D23ED"/>
    <w:rsid w:val="007D32D2"/>
    <w:rsid w:val="007D33AF"/>
    <w:rsid w:val="007D3CA5"/>
    <w:rsid w:val="007D4543"/>
    <w:rsid w:val="007D4636"/>
    <w:rsid w:val="007D6369"/>
    <w:rsid w:val="007E2CE5"/>
    <w:rsid w:val="007E54CF"/>
    <w:rsid w:val="007E618D"/>
    <w:rsid w:val="007E6792"/>
    <w:rsid w:val="007E7AD0"/>
    <w:rsid w:val="007F0CCF"/>
    <w:rsid w:val="007F0CDA"/>
    <w:rsid w:val="007F0EAC"/>
    <w:rsid w:val="007F2529"/>
    <w:rsid w:val="007F3804"/>
    <w:rsid w:val="007F38A9"/>
    <w:rsid w:val="007F397F"/>
    <w:rsid w:val="007F3FF3"/>
    <w:rsid w:val="007F5BC1"/>
    <w:rsid w:val="007F68ED"/>
    <w:rsid w:val="007F6AD4"/>
    <w:rsid w:val="00800241"/>
    <w:rsid w:val="0080061A"/>
    <w:rsid w:val="00802F0F"/>
    <w:rsid w:val="00804E08"/>
    <w:rsid w:val="00805EC9"/>
    <w:rsid w:val="00807649"/>
    <w:rsid w:val="008103E8"/>
    <w:rsid w:val="00811220"/>
    <w:rsid w:val="00811363"/>
    <w:rsid w:val="00811773"/>
    <w:rsid w:val="00813D3C"/>
    <w:rsid w:val="0081572B"/>
    <w:rsid w:val="00816639"/>
    <w:rsid w:val="00820DD9"/>
    <w:rsid w:val="00821BFE"/>
    <w:rsid w:val="0082376C"/>
    <w:rsid w:val="008244AD"/>
    <w:rsid w:val="00825B80"/>
    <w:rsid w:val="008278C5"/>
    <w:rsid w:val="0083078A"/>
    <w:rsid w:val="0083328A"/>
    <w:rsid w:val="00834066"/>
    <w:rsid w:val="0083447F"/>
    <w:rsid w:val="00837C42"/>
    <w:rsid w:val="00837E9D"/>
    <w:rsid w:val="008412B7"/>
    <w:rsid w:val="00842DA0"/>
    <w:rsid w:val="008450E5"/>
    <w:rsid w:val="00847DF3"/>
    <w:rsid w:val="008504A9"/>
    <w:rsid w:val="00850727"/>
    <w:rsid w:val="00850DEC"/>
    <w:rsid w:val="0085370E"/>
    <w:rsid w:val="00853E09"/>
    <w:rsid w:val="00854B8E"/>
    <w:rsid w:val="00855112"/>
    <w:rsid w:val="008556CE"/>
    <w:rsid w:val="00856878"/>
    <w:rsid w:val="008608EC"/>
    <w:rsid w:val="008612DA"/>
    <w:rsid w:val="0086147D"/>
    <w:rsid w:val="0086320B"/>
    <w:rsid w:val="00863A9E"/>
    <w:rsid w:val="0086675C"/>
    <w:rsid w:val="0087091F"/>
    <w:rsid w:val="00871E80"/>
    <w:rsid w:val="00872C98"/>
    <w:rsid w:val="00872D69"/>
    <w:rsid w:val="00873138"/>
    <w:rsid w:val="00874409"/>
    <w:rsid w:val="008745AC"/>
    <w:rsid w:val="00875F1E"/>
    <w:rsid w:val="008761DF"/>
    <w:rsid w:val="00877738"/>
    <w:rsid w:val="00877A89"/>
    <w:rsid w:val="00880590"/>
    <w:rsid w:val="008813D8"/>
    <w:rsid w:val="00881FCC"/>
    <w:rsid w:val="00887EBC"/>
    <w:rsid w:val="0089077C"/>
    <w:rsid w:val="00891035"/>
    <w:rsid w:val="008913FB"/>
    <w:rsid w:val="00891B8C"/>
    <w:rsid w:val="008941C1"/>
    <w:rsid w:val="00895850"/>
    <w:rsid w:val="00895A6C"/>
    <w:rsid w:val="00896199"/>
    <w:rsid w:val="00896C4B"/>
    <w:rsid w:val="0089744E"/>
    <w:rsid w:val="008A0A89"/>
    <w:rsid w:val="008A0F5C"/>
    <w:rsid w:val="008A2DBC"/>
    <w:rsid w:val="008A46B1"/>
    <w:rsid w:val="008A58AD"/>
    <w:rsid w:val="008B0AB3"/>
    <w:rsid w:val="008B203B"/>
    <w:rsid w:val="008B508E"/>
    <w:rsid w:val="008B63B2"/>
    <w:rsid w:val="008C3439"/>
    <w:rsid w:val="008C4E03"/>
    <w:rsid w:val="008C60B6"/>
    <w:rsid w:val="008C72D6"/>
    <w:rsid w:val="008D0724"/>
    <w:rsid w:val="008D0815"/>
    <w:rsid w:val="008D0F46"/>
    <w:rsid w:val="008D10AA"/>
    <w:rsid w:val="008D3F57"/>
    <w:rsid w:val="008D53AB"/>
    <w:rsid w:val="008D553E"/>
    <w:rsid w:val="008D7055"/>
    <w:rsid w:val="008D77FC"/>
    <w:rsid w:val="008D7B48"/>
    <w:rsid w:val="008E2BFC"/>
    <w:rsid w:val="008E35C4"/>
    <w:rsid w:val="008E4D09"/>
    <w:rsid w:val="008E5E40"/>
    <w:rsid w:val="008E6DF7"/>
    <w:rsid w:val="008F0A2B"/>
    <w:rsid w:val="008F19D0"/>
    <w:rsid w:val="008F1A2D"/>
    <w:rsid w:val="008F1D1E"/>
    <w:rsid w:val="008F2FB8"/>
    <w:rsid w:val="008F38BF"/>
    <w:rsid w:val="008F3BCD"/>
    <w:rsid w:val="008F41D5"/>
    <w:rsid w:val="008F4378"/>
    <w:rsid w:val="008F4A50"/>
    <w:rsid w:val="008F6745"/>
    <w:rsid w:val="009006AD"/>
    <w:rsid w:val="00901B28"/>
    <w:rsid w:val="00902B21"/>
    <w:rsid w:val="00906E52"/>
    <w:rsid w:val="00911CB7"/>
    <w:rsid w:val="009130AA"/>
    <w:rsid w:val="00913728"/>
    <w:rsid w:val="009154EB"/>
    <w:rsid w:val="00915B11"/>
    <w:rsid w:val="0091641E"/>
    <w:rsid w:val="0092077B"/>
    <w:rsid w:val="00922170"/>
    <w:rsid w:val="009247B6"/>
    <w:rsid w:val="00925C66"/>
    <w:rsid w:val="00925DBD"/>
    <w:rsid w:val="0092794E"/>
    <w:rsid w:val="00931B76"/>
    <w:rsid w:val="00931CDF"/>
    <w:rsid w:val="00931D0A"/>
    <w:rsid w:val="00934852"/>
    <w:rsid w:val="0093516E"/>
    <w:rsid w:val="009357F3"/>
    <w:rsid w:val="00935BE1"/>
    <w:rsid w:val="00935F93"/>
    <w:rsid w:val="0093648A"/>
    <w:rsid w:val="009367CF"/>
    <w:rsid w:val="009417C3"/>
    <w:rsid w:val="00941B00"/>
    <w:rsid w:val="00942914"/>
    <w:rsid w:val="00945BD8"/>
    <w:rsid w:val="00945D7D"/>
    <w:rsid w:val="0094631A"/>
    <w:rsid w:val="00950384"/>
    <w:rsid w:val="009503FB"/>
    <w:rsid w:val="009513A0"/>
    <w:rsid w:val="009516AB"/>
    <w:rsid w:val="00952880"/>
    <w:rsid w:val="00953242"/>
    <w:rsid w:val="0095333C"/>
    <w:rsid w:val="009538FE"/>
    <w:rsid w:val="00954D15"/>
    <w:rsid w:val="00956871"/>
    <w:rsid w:val="009635C2"/>
    <w:rsid w:val="009646EB"/>
    <w:rsid w:val="00966D0B"/>
    <w:rsid w:val="00970369"/>
    <w:rsid w:val="00970EF8"/>
    <w:rsid w:val="00970FE3"/>
    <w:rsid w:val="00971795"/>
    <w:rsid w:val="009719D4"/>
    <w:rsid w:val="00972A14"/>
    <w:rsid w:val="0097309D"/>
    <w:rsid w:val="0097356B"/>
    <w:rsid w:val="00973B86"/>
    <w:rsid w:val="00973DD8"/>
    <w:rsid w:val="009740AB"/>
    <w:rsid w:val="00976791"/>
    <w:rsid w:val="00981219"/>
    <w:rsid w:val="00981962"/>
    <w:rsid w:val="009821B6"/>
    <w:rsid w:val="00982225"/>
    <w:rsid w:val="00982B05"/>
    <w:rsid w:val="00986009"/>
    <w:rsid w:val="0098770B"/>
    <w:rsid w:val="009878A0"/>
    <w:rsid w:val="009921DD"/>
    <w:rsid w:val="00992B04"/>
    <w:rsid w:val="00992E69"/>
    <w:rsid w:val="0099580E"/>
    <w:rsid w:val="009A1E05"/>
    <w:rsid w:val="009A2FB7"/>
    <w:rsid w:val="009A422E"/>
    <w:rsid w:val="009A56C6"/>
    <w:rsid w:val="009A71C3"/>
    <w:rsid w:val="009A7370"/>
    <w:rsid w:val="009B4B7A"/>
    <w:rsid w:val="009B4BC6"/>
    <w:rsid w:val="009B4CF9"/>
    <w:rsid w:val="009B5093"/>
    <w:rsid w:val="009B5181"/>
    <w:rsid w:val="009B5A9A"/>
    <w:rsid w:val="009C1170"/>
    <w:rsid w:val="009C21E7"/>
    <w:rsid w:val="009C328F"/>
    <w:rsid w:val="009C3E5A"/>
    <w:rsid w:val="009C4A79"/>
    <w:rsid w:val="009C4FB7"/>
    <w:rsid w:val="009C6D30"/>
    <w:rsid w:val="009C74D1"/>
    <w:rsid w:val="009C772D"/>
    <w:rsid w:val="009D0B51"/>
    <w:rsid w:val="009D10A6"/>
    <w:rsid w:val="009D13B3"/>
    <w:rsid w:val="009D1B14"/>
    <w:rsid w:val="009D1BE6"/>
    <w:rsid w:val="009D24CD"/>
    <w:rsid w:val="009D26E5"/>
    <w:rsid w:val="009D3182"/>
    <w:rsid w:val="009D49DF"/>
    <w:rsid w:val="009D5628"/>
    <w:rsid w:val="009D5AF5"/>
    <w:rsid w:val="009D62EF"/>
    <w:rsid w:val="009D6AA9"/>
    <w:rsid w:val="009E4131"/>
    <w:rsid w:val="009E4B3B"/>
    <w:rsid w:val="009E4F1F"/>
    <w:rsid w:val="009E5093"/>
    <w:rsid w:val="009E59FE"/>
    <w:rsid w:val="009E753A"/>
    <w:rsid w:val="009F1C47"/>
    <w:rsid w:val="009F2E1B"/>
    <w:rsid w:val="009F402A"/>
    <w:rsid w:val="009F43EB"/>
    <w:rsid w:val="009F4514"/>
    <w:rsid w:val="009F6C49"/>
    <w:rsid w:val="009F70C4"/>
    <w:rsid w:val="009F7A01"/>
    <w:rsid w:val="00A00534"/>
    <w:rsid w:val="00A012A7"/>
    <w:rsid w:val="00A01355"/>
    <w:rsid w:val="00A013B1"/>
    <w:rsid w:val="00A01F6D"/>
    <w:rsid w:val="00A02D34"/>
    <w:rsid w:val="00A0373C"/>
    <w:rsid w:val="00A07C88"/>
    <w:rsid w:val="00A117F5"/>
    <w:rsid w:val="00A11A01"/>
    <w:rsid w:val="00A12609"/>
    <w:rsid w:val="00A13414"/>
    <w:rsid w:val="00A148B2"/>
    <w:rsid w:val="00A16207"/>
    <w:rsid w:val="00A16903"/>
    <w:rsid w:val="00A16B58"/>
    <w:rsid w:val="00A200BE"/>
    <w:rsid w:val="00A2050D"/>
    <w:rsid w:val="00A205E6"/>
    <w:rsid w:val="00A21DB9"/>
    <w:rsid w:val="00A24CE3"/>
    <w:rsid w:val="00A24E5E"/>
    <w:rsid w:val="00A2539C"/>
    <w:rsid w:val="00A253B8"/>
    <w:rsid w:val="00A27F95"/>
    <w:rsid w:val="00A2E45B"/>
    <w:rsid w:val="00A30D8A"/>
    <w:rsid w:val="00A311D8"/>
    <w:rsid w:val="00A33D77"/>
    <w:rsid w:val="00A34A02"/>
    <w:rsid w:val="00A3632E"/>
    <w:rsid w:val="00A37A45"/>
    <w:rsid w:val="00A400EB"/>
    <w:rsid w:val="00A406AA"/>
    <w:rsid w:val="00A40DCC"/>
    <w:rsid w:val="00A43527"/>
    <w:rsid w:val="00A4392B"/>
    <w:rsid w:val="00A43D41"/>
    <w:rsid w:val="00A46CB0"/>
    <w:rsid w:val="00A50152"/>
    <w:rsid w:val="00A50437"/>
    <w:rsid w:val="00A51079"/>
    <w:rsid w:val="00A5253A"/>
    <w:rsid w:val="00A53AB1"/>
    <w:rsid w:val="00A53EC3"/>
    <w:rsid w:val="00A53F01"/>
    <w:rsid w:val="00A5574B"/>
    <w:rsid w:val="00A558BA"/>
    <w:rsid w:val="00A5656F"/>
    <w:rsid w:val="00A64454"/>
    <w:rsid w:val="00A65526"/>
    <w:rsid w:val="00A67208"/>
    <w:rsid w:val="00A70B33"/>
    <w:rsid w:val="00A70E17"/>
    <w:rsid w:val="00A711E6"/>
    <w:rsid w:val="00A72CB5"/>
    <w:rsid w:val="00A75084"/>
    <w:rsid w:val="00A751F2"/>
    <w:rsid w:val="00A7547B"/>
    <w:rsid w:val="00A75B2A"/>
    <w:rsid w:val="00A76E2C"/>
    <w:rsid w:val="00A77639"/>
    <w:rsid w:val="00A7788F"/>
    <w:rsid w:val="00A8132D"/>
    <w:rsid w:val="00A82582"/>
    <w:rsid w:val="00A82B66"/>
    <w:rsid w:val="00A83B67"/>
    <w:rsid w:val="00A84257"/>
    <w:rsid w:val="00A8477E"/>
    <w:rsid w:val="00A864DE"/>
    <w:rsid w:val="00A900D0"/>
    <w:rsid w:val="00A90790"/>
    <w:rsid w:val="00A907A7"/>
    <w:rsid w:val="00A920AF"/>
    <w:rsid w:val="00A92EE7"/>
    <w:rsid w:val="00A937EA"/>
    <w:rsid w:val="00A9522F"/>
    <w:rsid w:val="00A959FC"/>
    <w:rsid w:val="00A96970"/>
    <w:rsid w:val="00AA0DB2"/>
    <w:rsid w:val="00AA4040"/>
    <w:rsid w:val="00AA47CB"/>
    <w:rsid w:val="00AA6393"/>
    <w:rsid w:val="00AA6747"/>
    <w:rsid w:val="00AA6AD9"/>
    <w:rsid w:val="00AA6CF3"/>
    <w:rsid w:val="00AB00FD"/>
    <w:rsid w:val="00AB22A0"/>
    <w:rsid w:val="00AB23D2"/>
    <w:rsid w:val="00AB268A"/>
    <w:rsid w:val="00AB46ED"/>
    <w:rsid w:val="00AB4960"/>
    <w:rsid w:val="00AB4BFF"/>
    <w:rsid w:val="00AB69E9"/>
    <w:rsid w:val="00AB6A53"/>
    <w:rsid w:val="00AB6B91"/>
    <w:rsid w:val="00AB7903"/>
    <w:rsid w:val="00AC0D95"/>
    <w:rsid w:val="00AC140D"/>
    <w:rsid w:val="00AC2222"/>
    <w:rsid w:val="00AC2CDF"/>
    <w:rsid w:val="00AC406D"/>
    <w:rsid w:val="00AC4C74"/>
    <w:rsid w:val="00AC4DF4"/>
    <w:rsid w:val="00AC56CE"/>
    <w:rsid w:val="00AC583F"/>
    <w:rsid w:val="00AC5ECD"/>
    <w:rsid w:val="00AC7506"/>
    <w:rsid w:val="00AC784A"/>
    <w:rsid w:val="00AC78FF"/>
    <w:rsid w:val="00AD0162"/>
    <w:rsid w:val="00AD0202"/>
    <w:rsid w:val="00AD07A2"/>
    <w:rsid w:val="00AD0B56"/>
    <w:rsid w:val="00AD281B"/>
    <w:rsid w:val="00AD400C"/>
    <w:rsid w:val="00AD5352"/>
    <w:rsid w:val="00AD55FB"/>
    <w:rsid w:val="00AD57B6"/>
    <w:rsid w:val="00AD6266"/>
    <w:rsid w:val="00AD738E"/>
    <w:rsid w:val="00AD7D78"/>
    <w:rsid w:val="00AE0A68"/>
    <w:rsid w:val="00AE17E0"/>
    <w:rsid w:val="00AE2777"/>
    <w:rsid w:val="00AE3130"/>
    <w:rsid w:val="00AE3DA6"/>
    <w:rsid w:val="00AE5E9D"/>
    <w:rsid w:val="00AE6C42"/>
    <w:rsid w:val="00AF1456"/>
    <w:rsid w:val="00AF2FF6"/>
    <w:rsid w:val="00AF49BF"/>
    <w:rsid w:val="00AF5BE1"/>
    <w:rsid w:val="00AF6602"/>
    <w:rsid w:val="00AF6C9E"/>
    <w:rsid w:val="00AF7744"/>
    <w:rsid w:val="00AF7863"/>
    <w:rsid w:val="00B00733"/>
    <w:rsid w:val="00B02173"/>
    <w:rsid w:val="00B0489F"/>
    <w:rsid w:val="00B04A5C"/>
    <w:rsid w:val="00B053BF"/>
    <w:rsid w:val="00B062D5"/>
    <w:rsid w:val="00B06A02"/>
    <w:rsid w:val="00B07758"/>
    <w:rsid w:val="00B07EB1"/>
    <w:rsid w:val="00B11698"/>
    <w:rsid w:val="00B125DE"/>
    <w:rsid w:val="00B15261"/>
    <w:rsid w:val="00B20080"/>
    <w:rsid w:val="00B2075D"/>
    <w:rsid w:val="00B21052"/>
    <w:rsid w:val="00B21359"/>
    <w:rsid w:val="00B21DA0"/>
    <w:rsid w:val="00B23581"/>
    <w:rsid w:val="00B23874"/>
    <w:rsid w:val="00B23B02"/>
    <w:rsid w:val="00B24207"/>
    <w:rsid w:val="00B2523C"/>
    <w:rsid w:val="00B252A6"/>
    <w:rsid w:val="00B25788"/>
    <w:rsid w:val="00B2679A"/>
    <w:rsid w:val="00B2690C"/>
    <w:rsid w:val="00B26B61"/>
    <w:rsid w:val="00B30891"/>
    <w:rsid w:val="00B30FE4"/>
    <w:rsid w:val="00B31D74"/>
    <w:rsid w:val="00B346AC"/>
    <w:rsid w:val="00B3563E"/>
    <w:rsid w:val="00B35908"/>
    <w:rsid w:val="00B36350"/>
    <w:rsid w:val="00B37EE3"/>
    <w:rsid w:val="00B37FBE"/>
    <w:rsid w:val="00B406B6"/>
    <w:rsid w:val="00B42234"/>
    <w:rsid w:val="00B429DE"/>
    <w:rsid w:val="00B42A18"/>
    <w:rsid w:val="00B43430"/>
    <w:rsid w:val="00B4366B"/>
    <w:rsid w:val="00B446B8"/>
    <w:rsid w:val="00B452A8"/>
    <w:rsid w:val="00B459D7"/>
    <w:rsid w:val="00B4625F"/>
    <w:rsid w:val="00B467EA"/>
    <w:rsid w:val="00B50147"/>
    <w:rsid w:val="00B503A3"/>
    <w:rsid w:val="00B50611"/>
    <w:rsid w:val="00B51C54"/>
    <w:rsid w:val="00B52663"/>
    <w:rsid w:val="00B53685"/>
    <w:rsid w:val="00B536F4"/>
    <w:rsid w:val="00B548C5"/>
    <w:rsid w:val="00B564EA"/>
    <w:rsid w:val="00B5662E"/>
    <w:rsid w:val="00B57C9B"/>
    <w:rsid w:val="00B60307"/>
    <w:rsid w:val="00B606C9"/>
    <w:rsid w:val="00B623E5"/>
    <w:rsid w:val="00B64029"/>
    <w:rsid w:val="00B6486D"/>
    <w:rsid w:val="00B649B9"/>
    <w:rsid w:val="00B64D9B"/>
    <w:rsid w:val="00B651A6"/>
    <w:rsid w:val="00B66195"/>
    <w:rsid w:val="00B70C13"/>
    <w:rsid w:val="00B71747"/>
    <w:rsid w:val="00B71FEB"/>
    <w:rsid w:val="00B74074"/>
    <w:rsid w:val="00B7473A"/>
    <w:rsid w:val="00B74F61"/>
    <w:rsid w:val="00B75382"/>
    <w:rsid w:val="00B76EC3"/>
    <w:rsid w:val="00B7747A"/>
    <w:rsid w:val="00B77A9C"/>
    <w:rsid w:val="00B77C6B"/>
    <w:rsid w:val="00B80495"/>
    <w:rsid w:val="00B80B3A"/>
    <w:rsid w:val="00B814A1"/>
    <w:rsid w:val="00B814DB"/>
    <w:rsid w:val="00B8234A"/>
    <w:rsid w:val="00B828C6"/>
    <w:rsid w:val="00B8461C"/>
    <w:rsid w:val="00B85659"/>
    <w:rsid w:val="00B85E37"/>
    <w:rsid w:val="00B8644B"/>
    <w:rsid w:val="00B91BCF"/>
    <w:rsid w:val="00B9358C"/>
    <w:rsid w:val="00B9457F"/>
    <w:rsid w:val="00B9667A"/>
    <w:rsid w:val="00BA018C"/>
    <w:rsid w:val="00BA1170"/>
    <w:rsid w:val="00BA20EE"/>
    <w:rsid w:val="00BA34C6"/>
    <w:rsid w:val="00BA4C1D"/>
    <w:rsid w:val="00BB32AE"/>
    <w:rsid w:val="00BB3D8F"/>
    <w:rsid w:val="00BB576C"/>
    <w:rsid w:val="00BB582A"/>
    <w:rsid w:val="00BB688C"/>
    <w:rsid w:val="00BC0A6C"/>
    <w:rsid w:val="00BC0DF3"/>
    <w:rsid w:val="00BC0FF9"/>
    <w:rsid w:val="00BC41DE"/>
    <w:rsid w:val="00BC428F"/>
    <w:rsid w:val="00BC5FE7"/>
    <w:rsid w:val="00BC63A3"/>
    <w:rsid w:val="00BD0A3D"/>
    <w:rsid w:val="00BD11C9"/>
    <w:rsid w:val="00BD19FA"/>
    <w:rsid w:val="00BD3891"/>
    <w:rsid w:val="00BD4549"/>
    <w:rsid w:val="00BD5A54"/>
    <w:rsid w:val="00BD688F"/>
    <w:rsid w:val="00BD6DB0"/>
    <w:rsid w:val="00BD6F51"/>
    <w:rsid w:val="00BD7003"/>
    <w:rsid w:val="00BE1660"/>
    <w:rsid w:val="00BE17F9"/>
    <w:rsid w:val="00BE27C8"/>
    <w:rsid w:val="00BE476A"/>
    <w:rsid w:val="00BE4951"/>
    <w:rsid w:val="00BE4F2B"/>
    <w:rsid w:val="00BE641D"/>
    <w:rsid w:val="00BE73D7"/>
    <w:rsid w:val="00BF0C9D"/>
    <w:rsid w:val="00BF0DE7"/>
    <w:rsid w:val="00BF117D"/>
    <w:rsid w:val="00BF1C50"/>
    <w:rsid w:val="00BF22E3"/>
    <w:rsid w:val="00BF2EE3"/>
    <w:rsid w:val="00BF381A"/>
    <w:rsid w:val="00BF4192"/>
    <w:rsid w:val="00BF4542"/>
    <w:rsid w:val="00BF6B86"/>
    <w:rsid w:val="00C002CB"/>
    <w:rsid w:val="00C0318D"/>
    <w:rsid w:val="00C04920"/>
    <w:rsid w:val="00C0569B"/>
    <w:rsid w:val="00C05B4D"/>
    <w:rsid w:val="00C05BE6"/>
    <w:rsid w:val="00C0601E"/>
    <w:rsid w:val="00C06604"/>
    <w:rsid w:val="00C07F80"/>
    <w:rsid w:val="00C108E4"/>
    <w:rsid w:val="00C12297"/>
    <w:rsid w:val="00C12FD0"/>
    <w:rsid w:val="00C13E91"/>
    <w:rsid w:val="00C153C4"/>
    <w:rsid w:val="00C1612E"/>
    <w:rsid w:val="00C16C82"/>
    <w:rsid w:val="00C17CA3"/>
    <w:rsid w:val="00C21C7F"/>
    <w:rsid w:val="00C2322D"/>
    <w:rsid w:val="00C232A3"/>
    <w:rsid w:val="00C237F9"/>
    <w:rsid w:val="00C23D28"/>
    <w:rsid w:val="00C253C4"/>
    <w:rsid w:val="00C25612"/>
    <w:rsid w:val="00C26B16"/>
    <w:rsid w:val="00C26B2D"/>
    <w:rsid w:val="00C26C62"/>
    <w:rsid w:val="00C30CEE"/>
    <w:rsid w:val="00C342DD"/>
    <w:rsid w:val="00C35CA3"/>
    <w:rsid w:val="00C35E09"/>
    <w:rsid w:val="00C364FB"/>
    <w:rsid w:val="00C402C1"/>
    <w:rsid w:val="00C416EE"/>
    <w:rsid w:val="00C42042"/>
    <w:rsid w:val="00C423C6"/>
    <w:rsid w:val="00C42C19"/>
    <w:rsid w:val="00C45ABF"/>
    <w:rsid w:val="00C45C4B"/>
    <w:rsid w:val="00C462F1"/>
    <w:rsid w:val="00C46FCC"/>
    <w:rsid w:val="00C47928"/>
    <w:rsid w:val="00C51451"/>
    <w:rsid w:val="00C53E57"/>
    <w:rsid w:val="00C5401B"/>
    <w:rsid w:val="00C577A3"/>
    <w:rsid w:val="00C57D40"/>
    <w:rsid w:val="00C61085"/>
    <w:rsid w:val="00C611CF"/>
    <w:rsid w:val="00C61246"/>
    <w:rsid w:val="00C6134D"/>
    <w:rsid w:val="00C614F2"/>
    <w:rsid w:val="00C61918"/>
    <w:rsid w:val="00C6265E"/>
    <w:rsid w:val="00C64D19"/>
    <w:rsid w:val="00C6588D"/>
    <w:rsid w:val="00C65F00"/>
    <w:rsid w:val="00C6618E"/>
    <w:rsid w:val="00C70467"/>
    <w:rsid w:val="00C704FE"/>
    <w:rsid w:val="00C71B80"/>
    <w:rsid w:val="00C72965"/>
    <w:rsid w:val="00C75461"/>
    <w:rsid w:val="00C76031"/>
    <w:rsid w:val="00C82158"/>
    <w:rsid w:val="00C82212"/>
    <w:rsid w:val="00C8291C"/>
    <w:rsid w:val="00C82BFA"/>
    <w:rsid w:val="00C83FCF"/>
    <w:rsid w:val="00C85A89"/>
    <w:rsid w:val="00C87926"/>
    <w:rsid w:val="00C90679"/>
    <w:rsid w:val="00C911FB"/>
    <w:rsid w:val="00C91BE3"/>
    <w:rsid w:val="00C934D2"/>
    <w:rsid w:val="00C95813"/>
    <w:rsid w:val="00C95EDF"/>
    <w:rsid w:val="00C967C2"/>
    <w:rsid w:val="00C96B14"/>
    <w:rsid w:val="00CA06CC"/>
    <w:rsid w:val="00CA225C"/>
    <w:rsid w:val="00CA32A0"/>
    <w:rsid w:val="00CA4B52"/>
    <w:rsid w:val="00CB0177"/>
    <w:rsid w:val="00CB1046"/>
    <w:rsid w:val="00CB1092"/>
    <w:rsid w:val="00CB1A52"/>
    <w:rsid w:val="00CB4E65"/>
    <w:rsid w:val="00CB5A00"/>
    <w:rsid w:val="00CB6454"/>
    <w:rsid w:val="00CB74F9"/>
    <w:rsid w:val="00CC002F"/>
    <w:rsid w:val="00CC0177"/>
    <w:rsid w:val="00CC092E"/>
    <w:rsid w:val="00CC09D6"/>
    <w:rsid w:val="00CC13A6"/>
    <w:rsid w:val="00CC1A65"/>
    <w:rsid w:val="00CC2E6A"/>
    <w:rsid w:val="00CC3124"/>
    <w:rsid w:val="00CC3232"/>
    <w:rsid w:val="00CC376F"/>
    <w:rsid w:val="00CC4E6C"/>
    <w:rsid w:val="00CC550C"/>
    <w:rsid w:val="00CC71D8"/>
    <w:rsid w:val="00CC741F"/>
    <w:rsid w:val="00CC7D92"/>
    <w:rsid w:val="00CD2DD0"/>
    <w:rsid w:val="00CD3499"/>
    <w:rsid w:val="00CD3EDE"/>
    <w:rsid w:val="00CD476F"/>
    <w:rsid w:val="00CD4787"/>
    <w:rsid w:val="00CE07C6"/>
    <w:rsid w:val="00CE0C3D"/>
    <w:rsid w:val="00CE14FF"/>
    <w:rsid w:val="00CE1AAB"/>
    <w:rsid w:val="00CE1BF1"/>
    <w:rsid w:val="00CE335E"/>
    <w:rsid w:val="00CE4BC2"/>
    <w:rsid w:val="00CF00E6"/>
    <w:rsid w:val="00CF268B"/>
    <w:rsid w:val="00CF34BD"/>
    <w:rsid w:val="00CF3831"/>
    <w:rsid w:val="00CF3F81"/>
    <w:rsid w:val="00CF45CF"/>
    <w:rsid w:val="00CF49D1"/>
    <w:rsid w:val="00D010A3"/>
    <w:rsid w:val="00D01E3C"/>
    <w:rsid w:val="00D02F01"/>
    <w:rsid w:val="00D03738"/>
    <w:rsid w:val="00D05538"/>
    <w:rsid w:val="00D10836"/>
    <w:rsid w:val="00D10C3C"/>
    <w:rsid w:val="00D13A24"/>
    <w:rsid w:val="00D13BAB"/>
    <w:rsid w:val="00D14708"/>
    <w:rsid w:val="00D14A40"/>
    <w:rsid w:val="00D14B56"/>
    <w:rsid w:val="00D15F62"/>
    <w:rsid w:val="00D164AD"/>
    <w:rsid w:val="00D16C7B"/>
    <w:rsid w:val="00D16CC1"/>
    <w:rsid w:val="00D17815"/>
    <w:rsid w:val="00D17BD8"/>
    <w:rsid w:val="00D20413"/>
    <w:rsid w:val="00D20815"/>
    <w:rsid w:val="00D2203D"/>
    <w:rsid w:val="00D2590A"/>
    <w:rsid w:val="00D26094"/>
    <w:rsid w:val="00D26FB2"/>
    <w:rsid w:val="00D2719F"/>
    <w:rsid w:val="00D27706"/>
    <w:rsid w:val="00D30256"/>
    <w:rsid w:val="00D332F3"/>
    <w:rsid w:val="00D3376E"/>
    <w:rsid w:val="00D33CB9"/>
    <w:rsid w:val="00D348C0"/>
    <w:rsid w:val="00D34A83"/>
    <w:rsid w:val="00D3623C"/>
    <w:rsid w:val="00D36CB9"/>
    <w:rsid w:val="00D42C7B"/>
    <w:rsid w:val="00D43670"/>
    <w:rsid w:val="00D45571"/>
    <w:rsid w:val="00D45C64"/>
    <w:rsid w:val="00D45C88"/>
    <w:rsid w:val="00D45F0E"/>
    <w:rsid w:val="00D46E9D"/>
    <w:rsid w:val="00D530D4"/>
    <w:rsid w:val="00D53813"/>
    <w:rsid w:val="00D53F6E"/>
    <w:rsid w:val="00D546FE"/>
    <w:rsid w:val="00D54BD6"/>
    <w:rsid w:val="00D5612B"/>
    <w:rsid w:val="00D56738"/>
    <w:rsid w:val="00D56ED3"/>
    <w:rsid w:val="00D570B1"/>
    <w:rsid w:val="00D570D1"/>
    <w:rsid w:val="00D6202E"/>
    <w:rsid w:val="00D62A0A"/>
    <w:rsid w:val="00D65E3B"/>
    <w:rsid w:val="00D66C0B"/>
    <w:rsid w:val="00D7046F"/>
    <w:rsid w:val="00D707BC"/>
    <w:rsid w:val="00D72292"/>
    <w:rsid w:val="00D73D47"/>
    <w:rsid w:val="00D74533"/>
    <w:rsid w:val="00D77476"/>
    <w:rsid w:val="00D77C97"/>
    <w:rsid w:val="00D80929"/>
    <w:rsid w:val="00D81E77"/>
    <w:rsid w:val="00D84971"/>
    <w:rsid w:val="00D853C0"/>
    <w:rsid w:val="00D86C14"/>
    <w:rsid w:val="00D874A2"/>
    <w:rsid w:val="00D8D601"/>
    <w:rsid w:val="00D913D3"/>
    <w:rsid w:val="00D916D1"/>
    <w:rsid w:val="00D91B93"/>
    <w:rsid w:val="00D92C07"/>
    <w:rsid w:val="00D952AB"/>
    <w:rsid w:val="00D9603E"/>
    <w:rsid w:val="00D967CB"/>
    <w:rsid w:val="00D96CAD"/>
    <w:rsid w:val="00DA0A6F"/>
    <w:rsid w:val="00DA130F"/>
    <w:rsid w:val="00DA2876"/>
    <w:rsid w:val="00DA4414"/>
    <w:rsid w:val="00DA45F8"/>
    <w:rsid w:val="00DA4BEF"/>
    <w:rsid w:val="00DA5315"/>
    <w:rsid w:val="00DA587A"/>
    <w:rsid w:val="00DA606E"/>
    <w:rsid w:val="00DA649E"/>
    <w:rsid w:val="00DA64E8"/>
    <w:rsid w:val="00DA6EAF"/>
    <w:rsid w:val="00DB0557"/>
    <w:rsid w:val="00DB057F"/>
    <w:rsid w:val="00DB06CF"/>
    <w:rsid w:val="00DB0D84"/>
    <w:rsid w:val="00DB1109"/>
    <w:rsid w:val="00DB1970"/>
    <w:rsid w:val="00DB1CD8"/>
    <w:rsid w:val="00DB1E60"/>
    <w:rsid w:val="00DB41C5"/>
    <w:rsid w:val="00DB61C2"/>
    <w:rsid w:val="00DB7F46"/>
    <w:rsid w:val="00DC1F30"/>
    <w:rsid w:val="00DC3491"/>
    <w:rsid w:val="00DC5B2B"/>
    <w:rsid w:val="00DC5FBE"/>
    <w:rsid w:val="00DC61F4"/>
    <w:rsid w:val="00DC7D7F"/>
    <w:rsid w:val="00DC7EDA"/>
    <w:rsid w:val="00DD037C"/>
    <w:rsid w:val="00DD51AD"/>
    <w:rsid w:val="00DD5A43"/>
    <w:rsid w:val="00DD5F81"/>
    <w:rsid w:val="00DD66CB"/>
    <w:rsid w:val="00DD75A4"/>
    <w:rsid w:val="00DD767F"/>
    <w:rsid w:val="00DE0271"/>
    <w:rsid w:val="00DE0819"/>
    <w:rsid w:val="00DE0DFB"/>
    <w:rsid w:val="00DE14B5"/>
    <w:rsid w:val="00DE32D1"/>
    <w:rsid w:val="00DE37FA"/>
    <w:rsid w:val="00DE4AA8"/>
    <w:rsid w:val="00DE6852"/>
    <w:rsid w:val="00DE705B"/>
    <w:rsid w:val="00DE71AE"/>
    <w:rsid w:val="00DE729D"/>
    <w:rsid w:val="00DE7BD9"/>
    <w:rsid w:val="00DF0344"/>
    <w:rsid w:val="00DF2873"/>
    <w:rsid w:val="00DF4F89"/>
    <w:rsid w:val="00DF54AE"/>
    <w:rsid w:val="00DF6440"/>
    <w:rsid w:val="00DF6F7C"/>
    <w:rsid w:val="00DF706F"/>
    <w:rsid w:val="00E01A13"/>
    <w:rsid w:val="00E02C79"/>
    <w:rsid w:val="00E03F94"/>
    <w:rsid w:val="00E05B22"/>
    <w:rsid w:val="00E05EAF"/>
    <w:rsid w:val="00E0625D"/>
    <w:rsid w:val="00E06CB5"/>
    <w:rsid w:val="00E07DE2"/>
    <w:rsid w:val="00E07E15"/>
    <w:rsid w:val="00E11435"/>
    <w:rsid w:val="00E124FE"/>
    <w:rsid w:val="00E12EA9"/>
    <w:rsid w:val="00E1346A"/>
    <w:rsid w:val="00E13CF9"/>
    <w:rsid w:val="00E14111"/>
    <w:rsid w:val="00E1589B"/>
    <w:rsid w:val="00E15C35"/>
    <w:rsid w:val="00E16C4E"/>
    <w:rsid w:val="00E16EFB"/>
    <w:rsid w:val="00E17F7F"/>
    <w:rsid w:val="00E20698"/>
    <w:rsid w:val="00E22292"/>
    <w:rsid w:val="00E2292E"/>
    <w:rsid w:val="00E22DF3"/>
    <w:rsid w:val="00E259C5"/>
    <w:rsid w:val="00E26149"/>
    <w:rsid w:val="00E26293"/>
    <w:rsid w:val="00E272BF"/>
    <w:rsid w:val="00E300C2"/>
    <w:rsid w:val="00E30D64"/>
    <w:rsid w:val="00E32826"/>
    <w:rsid w:val="00E35710"/>
    <w:rsid w:val="00E359A3"/>
    <w:rsid w:val="00E36366"/>
    <w:rsid w:val="00E41390"/>
    <w:rsid w:val="00E42DC5"/>
    <w:rsid w:val="00E4399B"/>
    <w:rsid w:val="00E444B0"/>
    <w:rsid w:val="00E44F01"/>
    <w:rsid w:val="00E45D14"/>
    <w:rsid w:val="00E45FF2"/>
    <w:rsid w:val="00E47086"/>
    <w:rsid w:val="00E47A0B"/>
    <w:rsid w:val="00E51E30"/>
    <w:rsid w:val="00E531B9"/>
    <w:rsid w:val="00E54048"/>
    <w:rsid w:val="00E54308"/>
    <w:rsid w:val="00E55AE1"/>
    <w:rsid w:val="00E60289"/>
    <w:rsid w:val="00E61121"/>
    <w:rsid w:val="00E62129"/>
    <w:rsid w:val="00E638DF"/>
    <w:rsid w:val="00E64109"/>
    <w:rsid w:val="00E64A4E"/>
    <w:rsid w:val="00E65BB7"/>
    <w:rsid w:val="00E66568"/>
    <w:rsid w:val="00E668BF"/>
    <w:rsid w:val="00E66A93"/>
    <w:rsid w:val="00E66D11"/>
    <w:rsid w:val="00E70376"/>
    <w:rsid w:val="00E72FC6"/>
    <w:rsid w:val="00E7403A"/>
    <w:rsid w:val="00E74277"/>
    <w:rsid w:val="00E76560"/>
    <w:rsid w:val="00E775FF"/>
    <w:rsid w:val="00E808F0"/>
    <w:rsid w:val="00E80DE0"/>
    <w:rsid w:val="00E818B5"/>
    <w:rsid w:val="00E823F2"/>
    <w:rsid w:val="00E83D47"/>
    <w:rsid w:val="00E84B0B"/>
    <w:rsid w:val="00E87D85"/>
    <w:rsid w:val="00E9226E"/>
    <w:rsid w:val="00E950F1"/>
    <w:rsid w:val="00E96A3C"/>
    <w:rsid w:val="00EA06B9"/>
    <w:rsid w:val="00EA21C2"/>
    <w:rsid w:val="00EA2574"/>
    <w:rsid w:val="00EA29DD"/>
    <w:rsid w:val="00EA2FB7"/>
    <w:rsid w:val="00EA3272"/>
    <w:rsid w:val="00EA3505"/>
    <w:rsid w:val="00EA3B48"/>
    <w:rsid w:val="00EA45B7"/>
    <w:rsid w:val="00EA46AA"/>
    <w:rsid w:val="00EA6863"/>
    <w:rsid w:val="00EB058C"/>
    <w:rsid w:val="00EB1217"/>
    <w:rsid w:val="00EB1D14"/>
    <w:rsid w:val="00EB3DC8"/>
    <w:rsid w:val="00EB587F"/>
    <w:rsid w:val="00EB5886"/>
    <w:rsid w:val="00EC04EB"/>
    <w:rsid w:val="00EC0594"/>
    <w:rsid w:val="00EC0D40"/>
    <w:rsid w:val="00EC1849"/>
    <w:rsid w:val="00EC1A74"/>
    <w:rsid w:val="00EC1D42"/>
    <w:rsid w:val="00EC3599"/>
    <w:rsid w:val="00EC42BA"/>
    <w:rsid w:val="00EC712E"/>
    <w:rsid w:val="00ED219C"/>
    <w:rsid w:val="00ED48AC"/>
    <w:rsid w:val="00ED7304"/>
    <w:rsid w:val="00ED77B0"/>
    <w:rsid w:val="00ED7AC9"/>
    <w:rsid w:val="00EE002C"/>
    <w:rsid w:val="00EE048D"/>
    <w:rsid w:val="00EE08AC"/>
    <w:rsid w:val="00EE13EB"/>
    <w:rsid w:val="00EE3B50"/>
    <w:rsid w:val="00EE3C9D"/>
    <w:rsid w:val="00EE44C1"/>
    <w:rsid w:val="00EE57B8"/>
    <w:rsid w:val="00EE5F69"/>
    <w:rsid w:val="00EE70CB"/>
    <w:rsid w:val="00EE7256"/>
    <w:rsid w:val="00EE7274"/>
    <w:rsid w:val="00EF015D"/>
    <w:rsid w:val="00EF043F"/>
    <w:rsid w:val="00EF1FEC"/>
    <w:rsid w:val="00EF21AE"/>
    <w:rsid w:val="00EF3210"/>
    <w:rsid w:val="00EF4449"/>
    <w:rsid w:val="00EF4E97"/>
    <w:rsid w:val="00EF4F8D"/>
    <w:rsid w:val="00EF5A53"/>
    <w:rsid w:val="00EF734D"/>
    <w:rsid w:val="00F00EFE"/>
    <w:rsid w:val="00F023CC"/>
    <w:rsid w:val="00F047D0"/>
    <w:rsid w:val="00F0487C"/>
    <w:rsid w:val="00F06678"/>
    <w:rsid w:val="00F1160A"/>
    <w:rsid w:val="00F13BC9"/>
    <w:rsid w:val="00F14DC0"/>
    <w:rsid w:val="00F16A96"/>
    <w:rsid w:val="00F20525"/>
    <w:rsid w:val="00F24709"/>
    <w:rsid w:val="00F26414"/>
    <w:rsid w:val="00F27F84"/>
    <w:rsid w:val="00F30D7B"/>
    <w:rsid w:val="00F315DA"/>
    <w:rsid w:val="00F31989"/>
    <w:rsid w:val="00F3307B"/>
    <w:rsid w:val="00F341D9"/>
    <w:rsid w:val="00F3467E"/>
    <w:rsid w:val="00F34BB4"/>
    <w:rsid w:val="00F36B9D"/>
    <w:rsid w:val="00F37D46"/>
    <w:rsid w:val="00F37D4F"/>
    <w:rsid w:val="00F37F60"/>
    <w:rsid w:val="00F429E8"/>
    <w:rsid w:val="00F45414"/>
    <w:rsid w:val="00F474E5"/>
    <w:rsid w:val="00F477A0"/>
    <w:rsid w:val="00F5161C"/>
    <w:rsid w:val="00F51F7C"/>
    <w:rsid w:val="00F5238D"/>
    <w:rsid w:val="00F52658"/>
    <w:rsid w:val="00F52B07"/>
    <w:rsid w:val="00F5318B"/>
    <w:rsid w:val="00F53B4E"/>
    <w:rsid w:val="00F547AF"/>
    <w:rsid w:val="00F5483F"/>
    <w:rsid w:val="00F55D0C"/>
    <w:rsid w:val="00F56FF9"/>
    <w:rsid w:val="00F617C8"/>
    <w:rsid w:val="00F61E19"/>
    <w:rsid w:val="00F62FB1"/>
    <w:rsid w:val="00F6302B"/>
    <w:rsid w:val="00F63CF4"/>
    <w:rsid w:val="00F64FDD"/>
    <w:rsid w:val="00F65D84"/>
    <w:rsid w:val="00F66A26"/>
    <w:rsid w:val="00F66B39"/>
    <w:rsid w:val="00F7088D"/>
    <w:rsid w:val="00F70A62"/>
    <w:rsid w:val="00F711BB"/>
    <w:rsid w:val="00F71AA3"/>
    <w:rsid w:val="00F72020"/>
    <w:rsid w:val="00F724C7"/>
    <w:rsid w:val="00F74957"/>
    <w:rsid w:val="00F74E73"/>
    <w:rsid w:val="00F753DC"/>
    <w:rsid w:val="00F75BBC"/>
    <w:rsid w:val="00F76A5D"/>
    <w:rsid w:val="00F77C7D"/>
    <w:rsid w:val="00F80B11"/>
    <w:rsid w:val="00F82CCC"/>
    <w:rsid w:val="00F83C5C"/>
    <w:rsid w:val="00F84736"/>
    <w:rsid w:val="00F8573D"/>
    <w:rsid w:val="00F8673E"/>
    <w:rsid w:val="00F86BCC"/>
    <w:rsid w:val="00F90485"/>
    <w:rsid w:val="00F91FC7"/>
    <w:rsid w:val="00F9238C"/>
    <w:rsid w:val="00F93970"/>
    <w:rsid w:val="00F9422E"/>
    <w:rsid w:val="00F95E43"/>
    <w:rsid w:val="00F96152"/>
    <w:rsid w:val="00F96351"/>
    <w:rsid w:val="00F96F23"/>
    <w:rsid w:val="00F9742F"/>
    <w:rsid w:val="00FA028D"/>
    <w:rsid w:val="00FA1D70"/>
    <w:rsid w:val="00FA735E"/>
    <w:rsid w:val="00FA7954"/>
    <w:rsid w:val="00FB10FA"/>
    <w:rsid w:val="00FB313F"/>
    <w:rsid w:val="00FB5C06"/>
    <w:rsid w:val="00FB6EA6"/>
    <w:rsid w:val="00FC1C2F"/>
    <w:rsid w:val="00FC1D02"/>
    <w:rsid w:val="00FC6D20"/>
    <w:rsid w:val="00FC7D8D"/>
    <w:rsid w:val="00FD1E4C"/>
    <w:rsid w:val="00FD236C"/>
    <w:rsid w:val="00FD28C1"/>
    <w:rsid w:val="00FD3741"/>
    <w:rsid w:val="00FD3BFA"/>
    <w:rsid w:val="00FD3D77"/>
    <w:rsid w:val="00FD4478"/>
    <w:rsid w:val="00FD471A"/>
    <w:rsid w:val="00FD58CC"/>
    <w:rsid w:val="00FD5EBF"/>
    <w:rsid w:val="00FD62B8"/>
    <w:rsid w:val="00FD738C"/>
    <w:rsid w:val="00FE288E"/>
    <w:rsid w:val="00FE3FFB"/>
    <w:rsid w:val="00FE57EE"/>
    <w:rsid w:val="00FF2F7F"/>
    <w:rsid w:val="00FF3FB1"/>
    <w:rsid w:val="00FF459E"/>
    <w:rsid w:val="00FF486F"/>
    <w:rsid w:val="00FF4E49"/>
    <w:rsid w:val="00FF58A7"/>
    <w:rsid w:val="01119456"/>
    <w:rsid w:val="01161A48"/>
    <w:rsid w:val="01425C11"/>
    <w:rsid w:val="014F3A92"/>
    <w:rsid w:val="017A824D"/>
    <w:rsid w:val="01A6ED58"/>
    <w:rsid w:val="01AFD4D2"/>
    <w:rsid w:val="01E157DB"/>
    <w:rsid w:val="01FA271A"/>
    <w:rsid w:val="0200CF55"/>
    <w:rsid w:val="021FD8F9"/>
    <w:rsid w:val="0240F3EB"/>
    <w:rsid w:val="024DDEB6"/>
    <w:rsid w:val="02607079"/>
    <w:rsid w:val="02854FFC"/>
    <w:rsid w:val="02943DF0"/>
    <w:rsid w:val="02A8729A"/>
    <w:rsid w:val="02D8190E"/>
    <w:rsid w:val="02E2C459"/>
    <w:rsid w:val="02E5DFF4"/>
    <w:rsid w:val="02EFEC2A"/>
    <w:rsid w:val="031504EA"/>
    <w:rsid w:val="0318F65B"/>
    <w:rsid w:val="032539DD"/>
    <w:rsid w:val="032C9292"/>
    <w:rsid w:val="0335A6D1"/>
    <w:rsid w:val="036DAE86"/>
    <w:rsid w:val="0374801C"/>
    <w:rsid w:val="0384CB33"/>
    <w:rsid w:val="038B3003"/>
    <w:rsid w:val="03AE80FD"/>
    <w:rsid w:val="03D7ACAE"/>
    <w:rsid w:val="03F07F2F"/>
    <w:rsid w:val="04033074"/>
    <w:rsid w:val="0422F5D0"/>
    <w:rsid w:val="042F4FAC"/>
    <w:rsid w:val="0444EB59"/>
    <w:rsid w:val="047229F1"/>
    <w:rsid w:val="047519FA"/>
    <w:rsid w:val="04844761"/>
    <w:rsid w:val="0495329E"/>
    <w:rsid w:val="049B5546"/>
    <w:rsid w:val="04A1C8E7"/>
    <w:rsid w:val="04A3F5DA"/>
    <w:rsid w:val="04B5A576"/>
    <w:rsid w:val="04BF79E7"/>
    <w:rsid w:val="04C9E49D"/>
    <w:rsid w:val="04CEF214"/>
    <w:rsid w:val="04E3EEA5"/>
    <w:rsid w:val="04F2E1B0"/>
    <w:rsid w:val="0512C5D6"/>
    <w:rsid w:val="05363846"/>
    <w:rsid w:val="0548CB19"/>
    <w:rsid w:val="0579A4BC"/>
    <w:rsid w:val="059AC7E0"/>
    <w:rsid w:val="05A50FCF"/>
    <w:rsid w:val="05AB6C0B"/>
    <w:rsid w:val="05AF5AE0"/>
    <w:rsid w:val="05C71011"/>
    <w:rsid w:val="05DD7D95"/>
    <w:rsid w:val="05E38397"/>
    <w:rsid w:val="060CB9E0"/>
    <w:rsid w:val="062AA2C0"/>
    <w:rsid w:val="062E0461"/>
    <w:rsid w:val="0685A848"/>
    <w:rsid w:val="06A0EA61"/>
    <w:rsid w:val="06B42D3A"/>
    <w:rsid w:val="06B92A75"/>
    <w:rsid w:val="06CB52BB"/>
    <w:rsid w:val="06CEEF07"/>
    <w:rsid w:val="06FFB5C7"/>
    <w:rsid w:val="07093D95"/>
    <w:rsid w:val="0718345E"/>
    <w:rsid w:val="07279EE7"/>
    <w:rsid w:val="073AC4B0"/>
    <w:rsid w:val="073DFEC3"/>
    <w:rsid w:val="074C2F58"/>
    <w:rsid w:val="0762E072"/>
    <w:rsid w:val="076699FE"/>
    <w:rsid w:val="07696E97"/>
    <w:rsid w:val="0778B67E"/>
    <w:rsid w:val="0790A256"/>
    <w:rsid w:val="0799675E"/>
    <w:rsid w:val="07BF3064"/>
    <w:rsid w:val="07CE240C"/>
    <w:rsid w:val="07D30684"/>
    <w:rsid w:val="07F32F91"/>
    <w:rsid w:val="07FCF674"/>
    <w:rsid w:val="082960C1"/>
    <w:rsid w:val="084B1C91"/>
    <w:rsid w:val="084EB5DF"/>
    <w:rsid w:val="086C1365"/>
    <w:rsid w:val="08796E9E"/>
    <w:rsid w:val="08A00F17"/>
    <w:rsid w:val="08A89A46"/>
    <w:rsid w:val="08C94D27"/>
    <w:rsid w:val="08D75A98"/>
    <w:rsid w:val="08DE4B34"/>
    <w:rsid w:val="08DFCD2F"/>
    <w:rsid w:val="08F1DF5B"/>
    <w:rsid w:val="08FEB0D3"/>
    <w:rsid w:val="090CDA43"/>
    <w:rsid w:val="09160D8E"/>
    <w:rsid w:val="091CE3A4"/>
    <w:rsid w:val="092E7E9B"/>
    <w:rsid w:val="09338842"/>
    <w:rsid w:val="09BD09E2"/>
    <w:rsid w:val="09C5B0C3"/>
    <w:rsid w:val="09E54810"/>
    <w:rsid w:val="09F5F2AA"/>
    <w:rsid w:val="0A0AA7B2"/>
    <w:rsid w:val="0A0D7B7C"/>
    <w:rsid w:val="0A167682"/>
    <w:rsid w:val="0A249974"/>
    <w:rsid w:val="0A48B8CD"/>
    <w:rsid w:val="0A589E42"/>
    <w:rsid w:val="0A5C0CA5"/>
    <w:rsid w:val="0A6CD909"/>
    <w:rsid w:val="0AADDB1E"/>
    <w:rsid w:val="0AC83391"/>
    <w:rsid w:val="0AD0A1D1"/>
    <w:rsid w:val="0AE02B03"/>
    <w:rsid w:val="0AF6D126"/>
    <w:rsid w:val="0AFE426C"/>
    <w:rsid w:val="0B19EDC8"/>
    <w:rsid w:val="0B32F603"/>
    <w:rsid w:val="0B6441F6"/>
    <w:rsid w:val="0B7200C8"/>
    <w:rsid w:val="0B9F4436"/>
    <w:rsid w:val="0BA3E81E"/>
    <w:rsid w:val="0BB95F96"/>
    <w:rsid w:val="0BC2E832"/>
    <w:rsid w:val="0BD4BA81"/>
    <w:rsid w:val="0C14160A"/>
    <w:rsid w:val="0C27F71E"/>
    <w:rsid w:val="0C2A52C6"/>
    <w:rsid w:val="0C3A7DBB"/>
    <w:rsid w:val="0C57422E"/>
    <w:rsid w:val="0C73F338"/>
    <w:rsid w:val="0C895A55"/>
    <w:rsid w:val="0C98EF70"/>
    <w:rsid w:val="0C9E70C6"/>
    <w:rsid w:val="0CA1BCA1"/>
    <w:rsid w:val="0CA82676"/>
    <w:rsid w:val="0CAB6B2F"/>
    <w:rsid w:val="0CB11B7F"/>
    <w:rsid w:val="0CC14ED3"/>
    <w:rsid w:val="0CD4A74D"/>
    <w:rsid w:val="0CD8BB61"/>
    <w:rsid w:val="0CDF043A"/>
    <w:rsid w:val="0CEC8B48"/>
    <w:rsid w:val="0CFF0628"/>
    <w:rsid w:val="0D0B77F2"/>
    <w:rsid w:val="0D135258"/>
    <w:rsid w:val="0D1DD7BB"/>
    <w:rsid w:val="0D1FF535"/>
    <w:rsid w:val="0D5AA4F9"/>
    <w:rsid w:val="0D6220D7"/>
    <w:rsid w:val="0D6B71C4"/>
    <w:rsid w:val="0D7E6773"/>
    <w:rsid w:val="0DAA498C"/>
    <w:rsid w:val="0DAACBBB"/>
    <w:rsid w:val="0DABF568"/>
    <w:rsid w:val="0DB723AD"/>
    <w:rsid w:val="0DCCE3C6"/>
    <w:rsid w:val="0E45C536"/>
    <w:rsid w:val="0E56075B"/>
    <w:rsid w:val="0E61B71B"/>
    <w:rsid w:val="0E74A897"/>
    <w:rsid w:val="0E81F980"/>
    <w:rsid w:val="0E892BFB"/>
    <w:rsid w:val="0E8AC08D"/>
    <w:rsid w:val="0EA5C977"/>
    <w:rsid w:val="0EADF556"/>
    <w:rsid w:val="0EB6A368"/>
    <w:rsid w:val="0EB8ADCF"/>
    <w:rsid w:val="0EC9B700"/>
    <w:rsid w:val="0EF5E7F0"/>
    <w:rsid w:val="0EFB5459"/>
    <w:rsid w:val="0F1736D8"/>
    <w:rsid w:val="0F1DA86E"/>
    <w:rsid w:val="0F2E9A62"/>
    <w:rsid w:val="0F4B0453"/>
    <w:rsid w:val="0F57BA53"/>
    <w:rsid w:val="0F58EEE1"/>
    <w:rsid w:val="0F7D65DC"/>
    <w:rsid w:val="0F883ACE"/>
    <w:rsid w:val="0F900586"/>
    <w:rsid w:val="0FAB4400"/>
    <w:rsid w:val="0FAF1E30"/>
    <w:rsid w:val="0FB12B2B"/>
    <w:rsid w:val="0FC01D1B"/>
    <w:rsid w:val="0FD06157"/>
    <w:rsid w:val="0FD701FF"/>
    <w:rsid w:val="0FDCA0D6"/>
    <w:rsid w:val="10390452"/>
    <w:rsid w:val="104DC0C5"/>
    <w:rsid w:val="105441D9"/>
    <w:rsid w:val="106142C5"/>
    <w:rsid w:val="10658731"/>
    <w:rsid w:val="107D2822"/>
    <w:rsid w:val="1087B469"/>
    <w:rsid w:val="1087C3D6"/>
    <w:rsid w:val="10A42E6B"/>
    <w:rsid w:val="10A716FF"/>
    <w:rsid w:val="10AF3DFB"/>
    <w:rsid w:val="10B2E9F6"/>
    <w:rsid w:val="10B4A2CA"/>
    <w:rsid w:val="10CA6EF5"/>
    <w:rsid w:val="10E51490"/>
    <w:rsid w:val="10E8F4AE"/>
    <w:rsid w:val="10F5B1A0"/>
    <w:rsid w:val="10FB90CF"/>
    <w:rsid w:val="10FD99D4"/>
    <w:rsid w:val="11115DDD"/>
    <w:rsid w:val="111CAFCB"/>
    <w:rsid w:val="1133B37E"/>
    <w:rsid w:val="113CFF5E"/>
    <w:rsid w:val="1153C976"/>
    <w:rsid w:val="1178176E"/>
    <w:rsid w:val="119A614E"/>
    <w:rsid w:val="11BAB685"/>
    <w:rsid w:val="11BBB242"/>
    <w:rsid w:val="11DD1C0C"/>
    <w:rsid w:val="11E0F9A9"/>
    <w:rsid w:val="11F42981"/>
    <w:rsid w:val="11FD28B2"/>
    <w:rsid w:val="1204960D"/>
    <w:rsid w:val="12608225"/>
    <w:rsid w:val="126A9E59"/>
    <w:rsid w:val="12743309"/>
    <w:rsid w:val="128AD0AF"/>
    <w:rsid w:val="12B19A58"/>
    <w:rsid w:val="12BB7AD5"/>
    <w:rsid w:val="12CE5F70"/>
    <w:rsid w:val="12D7A76E"/>
    <w:rsid w:val="12DB4283"/>
    <w:rsid w:val="12EB93E6"/>
    <w:rsid w:val="12EC21C1"/>
    <w:rsid w:val="12ECC40B"/>
    <w:rsid w:val="12F89BD9"/>
    <w:rsid w:val="1315BDF3"/>
    <w:rsid w:val="1324341C"/>
    <w:rsid w:val="132C191A"/>
    <w:rsid w:val="1339E004"/>
    <w:rsid w:val="133A8FC4"/>
    <w:rsid w:val="1357171F"/>
    <w:rsid w:val="136ACCA1"/>
    <w:rsid w:val="137D8E5F"/>
    <w:rsid w:val="1382B120"/>
    <w:rsid w:val="1383AEBC"/>
    <w:rsid w:val="13995E59"/>
    <w:rsid w:val="13A6F016"/>
    <w:rsid w:val="13A75937"/>
    <w:rsid w:val="13B9F08A"/>
    <w:rsid w:val="13DD6C1B"/>
    <w:rsid w:val="1400B557"/>
    <w:rsid w:val="1408E9CF"/>
    <w:rsid w:val="140DE73C"/>
    <w:rsid w:val="1433C1CA"/>
    <w:rsid w:val="143A2D0C"/>
    <w:rsid w:val="143D0870"/>
    <w:rsid w:val="14430A52"/>
    <w:rsid w:val="14456148"/>
    <w:rsid w:val="14742F81"/>
    <w:rsid w:val="14946C3A"/>
    <w:rsid w:val="149662FF"/>
    <w:rsid w:val="14983FF9"/>
    <w:rsid w:val="149CF486"/>
    <w:rsid w:val="14ADA59C"/>
    <w:rsid w:val="14C6BDDA"/>
    <w:rsid w:val="14CA0BB4"/>
    <w:rsid w:val="14DFFB39"/>
    <w:rsid w:val="14EA466C"/>
    <w:rsid w:val="15015658"/>
    <w:rsid w:val="1501AAE5"/>
    <w:rsid w:val="15044F15"/>
    <w:rsid w:val="1508738D"/>
    <w:rsid w:val="1509C542"/>
    <w:rsid w:val="150A81E9"/>
    <w:rsid w:val="151055D8"/>
    <w:rsid w:val="153DEB00"/>
    <w:rsid w:val="154E4671"/>
    <w:rsid w:val="1553AD15"/>
    <w:rsid w:val="1563CAC7"/>
    <w:rsid w:val="1577D836"/>
    <w:rsid w:val="15CD296A"/>
    <w:rsid w:val="15DB020E"/>
    <w:rsid w:val="15E9A76D"/>
    <w:rsid w:val="15EC8D58"/>
    <w:rsid w:val="15ED3DEA"/>
    <w:rsid w:val="15FAFB75"/>
    <w:rsid w:val="16056623"/>
    <w:rsid w:val="1605FD91"/>
    <w:rsid w:val="160822B1"/>
    <w:rsid w:val="160F5751"/>
    <w:rsid w:val="1612E345"/>
    <w:rsid w:val="161CAC93"/>
    <w:rsid w:val="1630B6EE"/>
    <w:rsid w:val="16399A7E"/>
    <w:rsid w:val="164EC2A2"/>
    <w:rsid w:val="164F938C"/>
    <w:rsid w:val="16506A7D"/>
    <w:rsid w:val="1656CB76"/>
    <w:rsid w:val="166A5EFB"/>
    <w:rsid w:val="168FB23B"/>
    <w:rsid w:val="16966967"/>
    <w:rsid w:val="169CD2A9"/>
    <w:rsid w:val="16AA3E43"/>
    <w:rsid w:val="16BA395A"/>
    <w:rsid w:val="16D815E2"/>
    <w:rsid w:val="16D9296B"/>
    <w:rsid w:val="16FB3CBD"/>
    <w:rsid w:val="1700055A"/>
    <w:rsid w:val="17076141"/>
    <w:rsid w:val="17196810"/>
    <w:rsid w:val="1723AF05"/>
    <w:rsid w:val="173CA491"/>
    <w:rsid w:val="173D77FC"/>
    <w:rsid w:val="175D866B"/>
    <w:rsid w:val="17651031"/>
    <w:rsid w:val="178007E9"/>
    <w:rsid w:val="17C81987"/>
    <w:rsid w:val="17E02B41"/>
    <w:rsid w:val="17E26F89"/>
    <w:rsid w:val="17E3146F"/>
    <w:rsid w:val="17FA8CBC"/>
    <w:rsid w:val="1805536E"/>
    <w:rsid w:val="180A8D3F"/>
    <w:rsid w:val="181360D0"/>
    <w:rsid w:val="1824A426"/>
    <w:rsid w:val="182EA11C"/>
    <w:rsid w:val="18416B03"/>
    <w:rsid w:val="18462B61"/>
    <w:rsid w:val="184965F3"/>
    <w:rsid w:val="184DEB51"/>
    <w:rsid w:val="185B4072"/>
    <w:rsid w:val="18629465"/>
    <w:rsid w:val="187EB85C"/>
    <w:rsid w:val="18DE738D"/>
    <w:rsid w:val="18E5B279"/>
    <w:rsid w:val="18F4A7D7"/>
    <w:rsid w:val="1907D054"/>
    <w:rsid w:val="19294BF7"/>
    <w:rsid w:val="196A300C"/>
    <w:rsid w:val="19797CDB"/>
    <w:rsid w:val="19AD5B4B"/>
    <w:rsid w:val="19B12A6A"/>
    <w:rsid w:val="19B508C1"/>
    <w:rsid w:val="19B6A27A"/>
    <w:rsid w:val="19B974DB"/>
    <w:rsid w:val="19BD701E"/>
    <w:rsid w:val="19E1FBC2"/>
    <w:rsid w:val="19E5DBCE"/>
    <w:rsid w:val="19FB5CA2"/>
    <w:rsid w:val="1A249107"/>
    <w:rsid w:val="1A25D08D"/>
    <w:rsid w:val="1A2CDBA4"/>
    <w:rsid w:val="1A42CA75"/>
    <w:rsid w:val="1A51E06A"/>
    <w:rsid w:val="1A5C115F"/>
    <w:rsid w:val="1A5E6787"/>
    <w:rsid w:val="1A689255"/>
    <w:rsid w:val="1A6ECA51"/>
    <w:rsid w:val="1A71D041"/>
    <w:rsid w:val="1A72E55F"/>
    <w:rsid w:val="1A96EA05"/>
    <w:rsid w:val="1AAD1BB0"/>
    <w:rsid w:val="1ADB0DDE"/>
    <w:rsid w:val="1ADDC8CF"/>
    <w:rsid w:val="1AE65468"/>
    <w:rsid w:val="1AF0A1E7"/>
    <w:rsid w:val="1AF30AC0"/>
    <w:rsid w:val="1B0E0ACE"/>
    <w:rsid w:val="1B226EEB"/>
    <w:rsid w:val="1B276C05"/>
    <w:rsid w:val="1B2AC174"/>
    <w:rsid w:val="1B2FEE5A"/>
    <w:rsid w:val="1B45A1A9"/>
    <w:rsid w:val="1B46BD55"/>
    <w:rsid w:val="1B5EC90B"/>
    <w:rsid w:val="1B6765DA"/>
    <w:rsid w:val="1B6802C4"/>
    <w:rsid w:val="1B6D651B"/>
    <w:rsid w:val="1B9C48FA"/>
    <w:rsid w:val="1BAC414B"/>
    <w:rsid w:val="1BDCD4B0"/>
    <w:rsid w:val="1BE0B67E"/>
    <w:rsid w:val="1BEC3928"/>
    <w:rsid w:val="1BF9C2D6"/>
    <w:rsid w:val="1BFEAD97"/>
    <w:rsid w:val="1C0519D2"/>
    <w:rsid w:val="1C1DD049"/>
    <w:rsid w:val="1C34436A"/>
    <w:rsid w:val="1C45D44D"/>
    <w:rsid w:val="1C47C58E"/>
    <w:rsid w:val="1C511CF3"/>
    <w:rsid w:val="1C51515E"/>
    <w:rsid w:val="1C60B7D4"/>
    <w:rsid w:val="1CA9DB2F"/>
    <w:rsid w:val="1CAEAE64"/>
    <w:rsid w:val="1CD497E9"/>
    <w:rsid w:val="1D07C5D6"/>
    <w:rsid w:val="1D08E287"/>
    <w:rsid w:val="1D199C84"/>
    <w:rsid w:val="1D495879"/>
    <w:rsid w:val="1D4CA1F6"/>
    <w:rsid w:val="1D564127"/>
    <w:rsid w:val="1D754133"/>
    <w:rsid w:val="1D77CE1C"/>
    <w:rsid w:val="1D89A7C8"/>
    <w:rsid w:val="1D8EE67B"/>
    <w:rsid w:val="1DAAB7C8"/>
    <w:rsid w:val="1DAF5FA9"/>
    <w:rsid w:val="1DC32888"/>
    <w:rsid w:val="1DD2C8D8"/>
    <w:rsid w:val="1DDDDDBB"/>
    <w:rsid w:val="1DE395EF"/>
    <w:rsid w:val="1DEE8750"/>
    <w:rsid w:val="1E002749"/>
    <w:rsid w:val="1E287BBE"/>
    <w:rsid w:val="1E2AFDA3"/>
    <w:rsid w:val="1E3751FE"/>
    <w:rsid w:val="1E3A0FB1"/>
    <w:rsid w:val="1E7F20A4"/>
    <w:rsid w:val="1E974A4B"/>
    <w:rsid w:val="1EBBF61F"/>
    <w:rsid w:val="1ECA60E2"/>
    <w:rsid w:val="1ED30BDD"/>
    <w:rsid w:val="1EF00ED1"/>
    <w:rsid w:val="1F030EA2"/>
    <w:rsid w:val="1F1B4445"/>
    <w:rsid w:val="1F31ECF9"/>
    <w:rsid w:val="1F383C85"/>
    <w:rsid w:val="1F40CF34"/>
    <w:rsid w:val="1F4655B0"/>
    <w:rsid w:val="1F5E9C6C"/>
    <w:rsid w:val="1F758B74"/>
    <w:rsid w:val="1F9556A4"/>
    <w:rsid w:val="1F9DE8CD"/>
    <w:rsid w:val="1FA0299A"/>
    <w:rsid w:val="1FBEA2C4"/>
    <w:rsid w:val="1FD99975"/>
    <w:rsid w:val="1FDE783D"/>
    <w:rsid w:val="1FEA447A"/>
    <w:rsid w:val="1FFCD8B1"/>
    <w:rsid w:val="2012D0DE"/>
    <w:rsid w:val="2040EC41"/>
    <w:rsid w:val="205DFF0A"/>
    <w:rsid w:val="2065C13C"/>
    <w:rsid w:val="2069E9C8"/>
    <w:rsid w:val="2077D914"/>
    <w:rsid w:val="207FDCF0"/>
    <w:rsid w:val="20BFF559"/>
    <w:rsid w:val="20EA5065"/>
    <w:rsid w:val="20F65CA5"/>
    <w:rsid w:val="210B5CA0"/>
    <w:rsid w:val="211913EF"/>
    <w:rsid w:val="213B632B"/>
    <w:rsid w:val="214245B2"/>
    <w:rsid w:val="214E79E8"/>
    <w:rsid w:val="215861E6"/>
    <w:rsid w:val="216BDB9C"/>
    <w:rsid w:val="21723F9D"/>
    <w:rsid w:val="21842550"/>
    <w:rsid w:val="21900186"/>
    <w:rsid w:val="21B4E32D"/>
    <w:rsid w:val="21BCED86"/>
    <w:rsid w:val="21DDB2CA"/>
    <w:rsid w:val="21E946AF"/>
    <w:rsid w:val="222CCE8C"/>
    <w:rsid w:val="2241211B"/>
    <w:rsid w:val="2253222D"/>
    <w:rsid w:val="225D3669"/>
    <w:rsid w:val="2277B486"/>
    <w:rsid w:val="227D5EFA"/>
    <w:rsid w:val="22913104"/>
    <w:rsid w:val="22979150"/>
    <w:rsid w:val="22DFDDB4"/>
    <w:rsid w:val="22F1B01B"/>
    <w:rsid w:val="2306294C"/>
    <w:rsid w:val="232B60B5"/>
    <w:rsid w:val="232EC618"/>
    <w:rsid w:val="23378B31"/>
    <w:rsid w:val="2356C725"/>
    <w:rsid w:val="23579949"/>
    <w:rsid w:val="235FDC0F"/>
    <w:rsid w:val="236C48F9"/>
    <w:rsid w:val="2385089C"/>
    <w:rsid w:val="23C0BD86"/>
    <w:rsid w:val="23C1784D"/>
    <w:rsid w:val="23D179DC"/>
    <w:rsid w:val="23D5D07C"/>
    <w:rsid w:val="23E6CD4E"/>
    <w:rsid w:val="23EEFFC4"/>
    <w:rsid w:val="23F14F0B"/>
    <w:rsid w:val="23FCE897"/>
    <w:rsid w:val="24097DB3"/>
    <w:rsid w:val="2419D5E4"/>
    <w:rsid w:val="242D1A59"/>
    <w:rsid w:val="24371142"/>
    <w:rsid w:val="244F0DB9"/>
    <w:rsid w:val="24507208"/>
    <w:rsid w:val="24613819"/>
    <w:rsid w:val="2472D5C7"/>
    <w:rsid w:val="247DD79F"/>
    <w:rsid w:val="24A19B54"/>
    <w:rsid w:val="24A2E4E6"/>
    <w:rsid w:val="24A51E99"/>
    <w:rsid w:val="24DE6757"/>
    <w:rsid w:val="24E974EE"/>
    <w:rsid w:val="250AA732"/>
    <w:rsid w:val="25122F94"/>
    <w:rsid w:val="2514D441"/>
    <w:rsid w:val="25212182"/>
    <w:rsid w:val="2526373B"/>
    <w:rsid w:val="252C40CE"/>
    <w:rsid w:val="255137F0"/>
    <w:rsid w:val="256C350E"/>
    <w:rsid w:val="256C6343"/>
    <w:rsid w:val="25810C4C"/>
    <w:rsid w:val="258B78B4"/>
    <w:rsid w:val="25A1EB1A"/>
    <w:rsid w:val="261D290D"/>
    <w:rsid w:val="262822CA"/>
    <w:rsid w:val="2651BAF2"/>
    <w:rsid w:val="265C8E84"/>
    <w:rsid w:val="265D32D9"/>
    <w:rsid w:val="265E6FC4"/>
    <w:rsid w:val="267B277D"/>
    <w:rsid w:val="26885450"/>
    <w:rsid w:val="26E2B5AF"/>
    <w:rsid w:val="26FD3B4C"/>
    <w:rsid w:val="27160E80"/>
    <w:rsid w:val="27173824"/>
    <w:rsid w:val="27178B7C"/>
    <w:rsid w:val="27219D24"/>
    <w:rsid w:val="2734A337"/>
    <w:rsid w:val="2736E90A"/>
    <w:rsid w:val="2751E2DA"/>
    <w:rsid w:val="275F2849"/>
    <w:rsid w:val="2761AADD"/>
    <w:rsid w:val="27632442"/>
    <w:rsid w:val="276ECF10"/>
    <w:rsid w:val="277A2EBD"/>
    <w:rsid w:val="2792AE09"/>
    <w:rsid w:val="279BC2B0"/>
    <w:rsid w:val="27E278B0"/>
    <w:rsid w:val="280A5697"/>
    <w:rsid w:val="282164CB"/>
    <w:rsid w:val="28248048"/>
    <w:rsid w:val="283ADB80"/>
    <w:rsid w:val="2861900F"/>
    <w:rsid w:val="287A94F7"/>
    <w:rsid w:val="2892D2C9"/>
    <w:rsid w:val="289C0A08"/>
    <w:rsid w:val="28A3EBB5"/>
    <w:rsid w:val="28B4AC1F"/>
    <w:rsid w:val="28BCCB5C"/>
    <w:rsid w:val="28C71F30"/>
    <w:rsid w:val="28D3E566"/>
    <w:rsid w:val="28EC9AFC"/>
    <w:rsid w:val="28ED4707"/>
    <w:rsid w:val="28FB4B9F"/>
    <w:rsid w:val="2917B301"/>
    <w:rsid w:val="292FC24D"/>
    <w:rsid w:val="294A12B0"/>
    <w:rsid w:val="295E6B25"/>
    <w:rsid w:val="297D1DE6"/>
    <w:rsid w:val="2982F641"/>
    <w:rsid w:val="298D42F4"/>
    <w:rsid w:val="29D949D8"/>
    <w:rsid w:val="29DBF973"/>
    <w:rsid w:val="29DE42FA"/>
    <w:rsid w:val="29DF5587"/>
    <w:rsid w:val="29E010F3"/>
    <w:rsid w:val="29E19261"/>
    <w:rsid w:val="29E84A7A"/>
    <w:rsid w:val="29FF6B00"/>
    <w:rsid w:val="2A111F99"/>
    <w:rsid w:val="2A2410A2"/>
    <w:rsid w:val="2A38AB77"/>
    <w:rsid w:val="2A82C55F"/>
    <w:rsid w:val="2A94B388"/>
    <w:rsid w:val="2A984AF0"/>
    <w:rsid w:val="2AA3A740"/>
    <w:rsid w:val="2AACEB50"/>
    <w:rsid w:val="2AB1DFF2"/>
    <w:rsid w:val="2AB3A507"/>
    <w:rsid w:val="2AB54880"/>
    <w:rsid w:val="2AB7C557"/>
    <w:rsid w:val="2ACF28B4"/>
    <w:rsid w:val="2AD431C8"/>
    <w:rsid w:val="2ADB3029"/>
    <w:rsid w:val="2ADB9807"/>
    <w:rsid w:val="2ADDF4F4"/>
    <w:rsid w:val="2ADE8D03"/>
    <w:rsid w:val="2AE529CA"/>
    <w:rsid w:val="2B1DCBF7"/>
    <w:rsid w:val="2B31623F"/>
    <w:rsid w:val="2B77C9D4"/>
    <w:rsid w:val="2B9EB4E4"/>
    <w:rsid w:val="2B9F3191"/>
    <w:rsid w:val="2BAD0876"/>
    <w:rsid w:val="2BC115C6"/>
    <w:rsid w:val="2BCA0402"/>
    <w:rsid w:val="2BCE86E5"/>
    <w:rsid w:val="2BDBBA8F"/>
    <w:rsid w:val="2BE0B776"/>
    <w:rsid w:val="2BE8A401"/>
    <w:rsid w:val="2C07184D"/>
    <w:rsid w:val="2C0AB8F3"/>
    <w:rsid w:val="2C2985E8"/>
    <w:rsid w:val="2C335693"/>
    <w:rsid w:val="2C52FEF2"/>
    <w:rsid w:val="2C5A2867"/>
    <w:rsid w:val="2C725564"/>
    <w:rsid w:val="2C73F033"/>
    <w:rsid w:val="2C7D3531"/>
    <w:rsid w:val="2C9C8F23"/>
    <w:rsid w:val="2CAA7B10"/>
    <w:rsid w:val="2CD53C7A"/>
    <w:rsid w:val="2D06BF3A"/>
    <w:rsid w:val="2D207065"/>
    <w:rsid w:val="2D250735"/>
    <w:rsid w:val="2D3AED7B"/>
    <w:rsid w:val="2D473828"/>
    <w:rsid w:val="2D58FF2E"/>
    <w:rsid w:val="2D71A34C"/>
    <w:rsid w:val="2D7B829F"/>
    <w:rsid w:val="2D916B6D"/>
    <w:rsid w:val="2DA1750D"/>
    <w:rsid w:val="2DC13B0F"/>
    <w:rsid w:val="2DC6A9F3"/>
    <w:rsid w:val="2DCA65CD"/>
    <w:rsid w:val="2E15C9A7"/>
    <w:rsid w:val="2E17CE55"/>
    <w:rsid w:val="2E211A37"/>
    <w:rsid w:val="2E2EA5E1"/>
    <w:rsid w:val="2E5A89A8"/>
    <w:rsid w:val="2E6412EC"/>
    <w:rsid w:val="2E76F77F"/>
    <w:rsid w:val="2E77E37E"/>
    <w:rsid w:val="2E7F4F92"/>
    <w:rsid w:val="2E8402C0"/>
    <w:rsid w:val="2E94B3A2"/>
    <w:rsid w:val="2EA98ED2"/>
    <w:rsid w:val="2EBA4426"/>
    <w:rsid w:val="2EBEB71B"/>
    <w:rsid w:val="2EC1FAA5"/>
    <w:rsid w:val="2EC7C949"/>
    <w:rsid w:val="2EDB91FE"/>
    <w:rsid w:val="2EE05BA4"/>
    <w:rsid w:val="2EEB3216"/>
    <w:rsid w:val="2EF7E116"/>
    <w:rsid w:val="2EFF94B1"/>
    <w:rsid w:val="2F0014C9"/>
    <w:rsid w:val="2F0DF09E"/>
    <w:rsid w:val="2F129D67"/>
    <w:rsid w:val="2F1F7C06"/>
    <w:rsid w:val="2F26D088"/>
    <w:rsid w:val="2F55A94E"/>
    <w:rsid w:val="2F6126AA"/>
    <w:rsid w:val="2F7A3FC7"/>
    <w:rsid w:val="2F84A40A"/>
    <w:rsid w:val="2FB123BC"/>
    <w:rsid w:val="2FB1A837"/>
    <w:rsid w:val="2FBF5E53"/>
    <w:rsid w:val="2FD7520E"/>
    <w:rsid w:val="2FD9F63E"/>
    <w:rsid w:val="2FF465F7"/>
    <w:rsid w:val="3007A490"/>
    <w:rsid w:val="300BF9B3"/>
    <w:rsid w:val="301DFBBF"/>
    <w:rsid w:val="30217883"/>
    <w:rsid w:val="30267C15"/>
    <w:rsid w:val="3028A1BE"/>
    <w:rsid w:val="302DC283"/>
    <w:rsid w:val="3067DB9C"/>
    <w:rsid w:val="308A20F3"/>
    <w:rsid w:val="3095183D"/>
    <w:rsid w:val="309EAD46"/>
    <w:rsid w:val="30A54565"/>
    <w:rsid w:val="30AA83EB"/>
    <w:rsid w:val="30E0CD18"/>
    <w:rsid w:val="30E5B0EA"/>
    <w:rsid w:val="311505FE"/>
    <w:rsid w:val="313B4D1C"/>
    <w:rsid w:val="3164B4B7"/>
    <w:rsid w:val="3186BC4E"/>
    <w:rsid w:val="319963E7"/>
    <w:rsid w:val="31A9071C"/>
    <w:rsid w:val="31B3CD22"/>
    <w:rsid w:val="31B9CC20"/>
    <w:rsid w:val="31C03553"/>
    <w:rsid w:val="31DA1DD9"/>
    <w:rsid w:val="31E4C6E9"/>
    <w:rsid w:val="3208C2AC"/>
    <w:rsid w:val="320AC3D6"/>
    <w:rsid w:val="32226334"/>
    <w:rsid w:val="32237A5B"/>
    <w:rsid w:val="3223B279"/>
    <w:rsid w:val="323DA388"/>
    <w:rsid w:val="32762201"/>
    <w:rsid w:val="32802E90"/>
    <w:rsid w:val="328AF50A"/>
    <w:rsid w:val="328DD850"/>
    <w:rsid w:val="329670D4"/>
    <w:rsid w:val="32D152C7"/>
    <w:rsid w:val="32D75627"/>
    <w:rsid w:val="32E004F3"/>
    <w:rsid w:val="32F505AC"/>
    <w:rsid w:val="3310F090"/>
    <w:rsid w:val="33142DBA"/>
    <w:rsid w:val="3338E4DB"/>
    <w:rsid w:val="334B9792"/>
    <w:rsid w:val="3357ACEC"/>
    <w:rsid w:val="3378F9C3"/>
    <w:rsid w:val="337A7C57"/>
    <w:rsid w:val="337EDC4C"/>
    <w:rsid w:val="3385745B"/>
    <w:rsid w:val="338A7BDD"/>
    <w:rsid w:val="3391EAC7"/>
    <w:rsid w:val="33976F56"/>
    <w:rsid w:val="339FF359"/>
    <w:rsid w:val="33B833EB"/>
    <w:rsid w:val="33CC7A0F"/>
    <w:rsid w:val="33E312CE"/>
    <w:rsid w:val="33FB3266"/>
    <w:rsid w:val="34015402"/>
    <w:rsid w:val="3415416D"/>
    <w:rsid w:val="343E62ED"/>
    <w:rsid w:val="347B45E4"/>
    <w:rsid w:val="348F3198"/>
    <w:rsid w:val="3490F57A"/>
    <w:rsid w:val="34E2F2A7"/>
    <w:rsid w:val="34F340F6"/>
    <w:rsid w:val="350235C4"/>
    <w:rsid w:val="350BF18C"/>
    <w:rsid w:val="3523EF84"/>
    <w:rsid w:val="353E03BE"/>
    <w:rsid w:val="3541D456"/>
    <w:rsid w:val="35495504"/>
    <w:rsid w:val="3550139A"/>
    <w:rsid w:val="355E8668"/>
    <w:rsid w:val="3569A2D3"/>
    <w:rsid w:val="357C7CD2"/>
    <w:rsid w:val="35AD0F5A"/>
    <w:rsid w:val="35AF0583"/>
    <w:rsid w:val="35AF686D"/>
    <w:rsid w:val="35DB4D25"/>
    <w:rsid w:val="35E5F4AA"/>
    <w:rsid w:val="360EAFA0"/>
    <w:rsid w:val="3612AEF7"/>
    <w:rsid w:val="36299F2C"/>
    <w:rsid w:val="362B3051"/>
    <w:rsid w:val="3633302B"/>
    <w:rsid w:val="3636FD38"/>
    <w:rsid w:val="364C1CCB"/>
    <w:rsid w:val="366BA470"/>
    <w:rsid w:val="366EB283"/>
    <w:rsid w:val="3680487E"/>
    <w:rsid w:val="36818D52"/>
    <w:rsid w:val="36820E59"/>
    <w:rsid w:val="3687A9F0"/>
    <w:rsid w:val="369E89B0"/>
    <w:rsid w:val="36A2773D"/>
    <w:rsid w:val="36D1FEF0"/>
    <w:rsid w:val="36D2DB2E"/>
    <w:rsid w:val="36D37AF3"/>
    <w:rsid w:val="37002BE9"/>
    <w:rsid w:val="370A0D1B"/>
    <w:rsid w:val="3715C371"/>
    <w:rsid w:val="3715DA21"/>
    <w:rsid w:val="37418566"/>
    <w:rsid w:val="3752CCDA"/>
    <w:rsid w:val="37588D24"/>
    <w:rsid w:val="3776F76D"/>
    <w:rsid w:val="378A5F7C"/>
    <w:rsid w:val="379074F4"/>
    <w:rsid w:val="3797F1D8"/>
    <w:rsid w:val="37B1D9A1"/>
    <w:rsid w:val="37D389B1"/>
    <w:rsid w:val="37D68E17"/>
    <w:rsid w:val="37DE496B"/>
    <w:rsid w:val="37ED5A80"/>
    <w:rsid w:val="380170CA"/>
    <w:rsid w:val="380A83F9"/>
    <w:rsid w:val="380B0F65"/>
    <w:rsid w:val="381C3A63"/>
    <w:rsid w:val="3832787D"/>
    <w:rsid w:val="3837B430"/>
    <w:rsid w:val="38491329"/>
    <w:rsid w:val="38492D82"/>
    <w:rsid w:val="3853E2A2"/>
    <w:rsid w:val="38585651"/>
    <w:rsid w:val="386B8289"/>
    <w:rsid w:val="38886891"/>
    <w:rsid w:val="38916FFC"/>
    <w:rsid w:val="38B083F9"/>
    <w:rsid w:val="38C39F54"/>
    <w:rsid w:val="38C5D382"/>
    <w:rsid w:val="38E909FE"/>
    <w:rsid w:val="38F64B52"/>
    <w:rsid w:val="39318832"/>
    <w:rsid w:val="3943A2F8"/>
    <w:rsid w:val="3956D692"/>
    <w:rsid w:val="397F686A"/>
    <w:rsid w:val="39A3B5E7"/>
    <w:rsid w:val="39AB7CF3"/>
    <w:rsid w:val="39DE1B40"/>
    <w:rsid w:val="3A0581EA"/>
    <w:rsid w:val="3A274384"/>
    <w:rsid w:val="3A303C00"/>
    <w:rsid w:val="3A308782"/>
    <w:rsid w:val="3A403B62"/>
    <w:rsid w:val="3A655F16"/>
    <w:rsid w:val="3A694E1C"/>
    <w:rsid w:val="3AB8525D"/>
    <w:rsid w:val="3ABDB211"/>
    <w:rsid w:val="3AED1F74"/>
    <w:rsid w:val="3B2496BA"/>
    <w:rsid w:val="3B45140B"/>
    <w:rsid w:val="3B927459"/>
    <w:rsid w:val="3BA25623"/>
    <w:rsid w:val="3BD9C8B5"/>
    <w:rsid w:val="3BDDB7E7"/>
    <w:rsid w:val="3BE20901"/>
    <w:rsid w:val="3BEFF760"/>
    <w:rsid w:val="3BF8BCF5"/>
    <w:rsid w:val="3C051E7D"/>
    <w:rsid w:val="3C1244E8"/>
    <w:rsid w:val="3C1C12A9"/>
    <w:rsid w:val="3C229E6E"/>
    <w:rsid w:val="3C4182C5"/>
    <w:rsid w:val="3C4273B9"/>
    <w:rsid w:val="3C576275"/>
    <w:rsid w:val="3C69453E"/>
    <w:rsid w:val="3C746267"/>
    <w:rsid w:val="3C869BF3"/>
    <w:rsid w:val="3C9249B4"/>
    <w:rsid w:val="3CA40AA5"/>
    <w:rsid w:val="3CB66671"/>
    <w:rsid w:val="3CB6BFAF"/>
    <w:rsid w:val="3CB943BF"/>
    <w:rsid w:val="3CCBA1C3"/>
    <w:rsid w:val="3CD072E3"/>
    <w:rsid w:val="3CECC83B"/>
    <w:rsid w:val="3CEFEAE3"/>
    <w:rsid w:val="3CFD516E"/>
    <w:rsid w:val="3D107D67"/>
    <w:rsid w:val="3D34E3F5"/>
    <w:rsid w:val="3D556E9B"/>
    <w:rsid w:val="3D5D9084"/>
    <w:rsid w:val="3D684081"/>
    <w:rsid w:val="3D68E633"/>
    <w:rsid w:val="3D7B4ACD"/>
    <w:rsid w:val="3D90425D"/>
    <w:rsid w:val="3D93D421"/>
    <w:rsid w:val="3D9E6CA4"/>
    <w:rsid w:val="3D9F74CA"/>
    <w:rsid w:val="3DA62782"/>
    <w:rsid w:val="3DAF6A6B"/>
    <w:rsid w:val="3DBFFAB3"/>
    <w:rsid w:val="3DC5C3E2"/>
    <w:rsid w:val="3DC99FCD"/>
    <w:rsid w:val="3DD9DE85"/>
    <w:rsid w:val="3E1A303B"/>
    <w:rsid w:val="3E4590AC"/>
    <w:rsid w:val="3E5719C6"/>
    <w:rsid w:val="3E871451"/>
    <w:rsid w:val="3E9D8C41"/>
    <w:rsid w:val="3EA8E7CB"/>
    <w:rsid w:val="3EC5E4B4"/>
    <w:rsid w:val="3ECF3D06"/>
    <w:rsid w:val="3EED7BC2"/>
    <w:rsid w:val="3EFF7AD2"/>
    <w:rsid w:val="3F2CDD07"/>
    <w:rsid w:val="3F30DEE8"/>
    <w:rsid w:val="3F3CBF3F"/>
    <w:rsid w:val="3F4FFC2C"/>
    <w:rsid w:val="3F56B427"/>
    <w:rsid w:val="3F5F7637"/>
    <w:rsid w:val="3F602889"/>
    <w:rsid w:val="3F7448DE"/>
    <w:rsid w:val="3F7CDF44"/>
    <w:rsid w:val="3F8A98FC"/>
    <w:rsid w:val="3F984031"/>
    <w:rsid w:val="3F9B82DD"/>
    <w:rsid w:val="3FA332FA"/>
    <w:rsid w:val="3FE3C0CB"/>
    <w:rsid w:val="3FF87373"/>
    <w:rsid w:val="3FFD1D0D"/>
    <w:rsid w:val="4008E3F6"/>
    <w:rsid w:val="401460B6"/>
    <w:rsid w:val="4028A649"/>
    <w:rsid w:val="4031C52F"/>
    <w:rsid w:val="403DE244"/>
    <w:rsid w:val="4045838F"/>
    <w:rsid w:val="404D46EB"/>
    <w:rsid w:val="405EBF2B"/>
    <w:rsid w:val="406317EA"/>
    <w:rsid w:val="406DE1E3"/>
    <w:rsid w:val="4077F83D"/>
    <w:rsid w:val="407D1676"/>
    <w:rsid w:val="408C8A0A"/>
    <w:rsid w:val="4097C2FF"/>
    <w:rsid w:val="40A53B6C"/>
    <w:rsid w:val="40A9594D"/>
    <w:rsid w:val="40C0A7B5"/>
    <w:rsid w:val="40D6C65F"/>
    <w:rsid w:val="40E004DC"/>
    <w:rsid w:val="40EB2ADE"/>
    <w:rsid w:val="41019CA6"/>
    <w:rsid w:val="410F7207"/>
    <w:rsid w:val="4124BCF4"/>
    <w:rsid w:val="412A1935"/>
    <w:rsid w:val="41403C17"/>
    <w:rsid w:val="414E68F2"/>
    <w:rsid w:val="415986E3"/>
    <w:rsid w:val="417F65F7"/>
    <w:rsid w:val="4183388D"/>
    <w:rsid w:val="418D506B"/>
    <w:rsid w:val="4195B8D1"/>
    <w:rsid w:val="41A11DBB"/>
    <w:rsid w:val="41AC9417"/>
    <w:rsid w:val="41B4AAB2"/>
    <w:rsid w:val="41BA4FE4"/>
    <w:rsid w:val="41C1A381"/>
    <w:rsid w:val="41D136AB"/>
    <w:rsid w:val="41EEC3D2"/>
    <w:rsid w:val="41FDF98C"/>
    <w:rsid w:val="4206DDC8"/>
    <w:rsid w:val="421ED454"/>
    <w:rsid w:val="4232015B"/>
    <w:rsid w:val="42332E89"/>
    <w:rsid w:val="4249FA35"/>
    <w:rsid w:val="4272F179"/>
    <w:rsid w:val="428A1E6E"/>
    <w:rsid w:val="429F17BA"/>
    <w:rsid w:val="42D7D64B"/>
    <w:rsid w:val="42E5D585"/>
    <w:rsid w:val="42EE9D45"/>
    <w:rsid w:val="42EF586C"/>
    <w:rsid w:val="42FF3175"/>
    <w:rsid w:val="4300D37E"/>
    <w:rsid w:val="43134993"/>
    <w:rsid w:val="43176D4A"/>
    <w:rsid w:val="4320CD2F"/>
    <w:rsid w:val="435A8574"/>
    <w:rsid w:val="4386205C"/>
    <w:rsid w:val="43867A12"/>
    <w:rsid w:val="438CA7E2"/>
    <w:rsid w:val="43A0ED09"/>
    <w:rsid w:val="43B9EA86"/>
    <w:rsid w:val="43DC4D0C"/>
    <w:rsid w:val="43E231DD"/>
    <w:rsid w:val="43F2D564"/>
    <w:rsid w:val="4407B87C"/>
    <w:rsid w:val="44181451"/>
    <w:rsid w:val="441D8F53"/>
    <w:rsid w:val="442A2AE3"/>
    <w:rsid w:val="44323602"/>
    <w:rsid w:val="44500D34"/>
    <w:rsid w:val="446E6C3B"/>
    <w:rsid w:val="44A1F823"/>
    <w:rsid w:val="44A55C53"/>
    <w:rsid w:val="44C6B263"/>
    <w:rsid w:val="44ED6BAB"/>
    <w:rsid w:val="44F22E82"/>
    <w:rsid w:val="44FA31BE"/>
    <w:rsid w:val="45094997"/>
    <w:rsid w:val="450CB647"/>
    <w:rsid w:val="45146267"/>
    <w:rsid w:val="4517EFCE"/>
    <w:rsid w:val="453EEA8E"/>
    <w:rsid w:val="454D7CD0"/>
    <w:rsid w:val="4563E517"/>
    <w:rsid w:val="45C52FBC"/>
    <w:rsid w:val="45D70878"/>
    <w:rsid w:val="4604D213"/>
    <w:rsid w:val="462252D7"/>
    <w:rsid w:val="4623AE89"/>
    <w:rsid w:val="46331228"/>
    <w:rsid w:val="4646B644"/>
    <w:rsid w:val="46496A31"/>
    <w:rsid w:val="46574733"/>
    <w:rsid w:val="469F0F49"/>
    <w:rsid w:val="46AC06E5"/>
    <w:rsid w:val="46AE39CC"/>
    <w:rsid w:val="46DCBF76"/>
    <w:rsid w:val="47010845"/>
    <w:rsid w:val="4708C4DD"/>
    <w:rsid w:val="4718FF91"/>
    <w:rsid w:val="471E16EA"/>
    <w:rsid w:val="4724F845"/>
    <w:rsid w:val="4728F7D0"/>
    <w:rsid w:val="472C18E2"/>
    <w:rsid w:val="472FD764"/>
    <w:rsid w:val="4731CAE0"/>
    <w:rsid w:val="474EE471"/>
    <w:rsid w:val="4780C858"/>
    <w:rsid w:val="479089BF"/>
    <w:rsid w:val="4791A17D"/>
    <w:rsid w:val="47AE8328"/>
    <w:rsid w:val="47BA38FC"/>
    <w:rsid w:val="47BD8B0C"/>
    <w:rsid w:val="47FDE0A4"/>
    <w:rsid w:val="48190FAC"/>
    <w:rsid w:val="481EE95A"/>
    <w:rsid w:val="48248DA7"/>
    <w:rsid w:val="482CBF5A"/>
    <w:rsid w:val="483770D4"/>
    <w:rsid w:val="4844F58B"/>
    <w:rsid w:val="4846B3F3"/>
    <w:rsid w:val="485E8F13"/>
    <w:rsid w:val="486662F3"/>
    <w:rsid w:val="48733F2F"/>
    <w:rsid w:val="48A11EC9"/>
    <w:rsid w:val="48C398F7"/>
    <w:rsid w:val="48C41476"/>
    <w:rsid w:val="48CA3E30"/>
    <w:rsid w:val="48DCEE9A"/>
    <w:rsid w:val="48E2C135"/>
    <w:rsid w:val="48E300EB"/>
    <w:rsid w:val="490F024E"/>
    <w:rsid w:val="494A3B56"/>
    <w:rsid w:val="494B4DFC"/>
    <w:rsid w:val="494C3739"/>
    <w:rsid w:val="494C9EA8"/>
    <w:rsid w:val="494D63B7"/>
    <w:rsid w:val="496F2C9C"/>
    <w:rsid w:val="49793211"/>
    <w:rsid w:val="498A8324"/>
    <w:rsid w:val="49A53400"/>
    <w:rsid w:val="49A54900"/>
    <w:rsid w:val="49BE2900"/>
    <w:rsid w:val="49C217F8"/>
    <w:rsid w:val="49CAC166"/>
    <w:rsid w:val="49DB326C"/>
    <w:rsid w:val="49EF45C9"/>
    <w:rsid w:val="4A0210BD"/>
    <w:rsid w:val="4A03C8B4"/>
    <w:rsid w:val="4A197AF6"/>
    <w:rsid w:val="4A371336"/>
    <w:rsid w:val="4A830EBA"/>
    <w:rsid w:val="4A8EAA1F"/>
    <w:rsid w:val="4A991270"/>
    <w:rsid w:val="4AB77079"/>
    <w:rsid w:val="4AC331EE"/>
    <w:rsid w:val="4AD0E8E7"/>
    <w:rsid w:val="4AE578FB"/>
    <w:rsid w:val="4B2236A2"/>
    <w:rsid w:val="4B2353B8"/>
    <w:rsid w:val="4B594AEF"/>
    <w:rsid w:val="4B7BB9EC"/>
    <w:rsid w:val="4B8B36B2"/>
    <w:rsid w:val="4B8E56EA"/>
    <w:rsid w:val="4BA87B66"/>
    <w:rsid w:val="4BE01DF0"/>
    <w:rsid w:val="4BE6D8FB"/>
    <w:rsid w:val="4C379820"/>
    <w:rsid w:val="4C3F75DA"/>
    <w:rsid w:val="4C5D1046"/>
    <w:rsid w:val="4C673E38"/>
    <w:rsid w:val="4C6A9523"/>
    <w:rsid w:val="4C83A7F2"/>
    <w:rsid w:val="4C8EDB13"/>
    <w:rsid w:val="4CADE23D"/>
    <w:rsid w:val="4CF8E767"/>
    <w:rsid w:val="4D167A76"/>
    <w:rsid w:val="4D232BEB"/>
    <w:rsid w:val="4D25C23C"/>
    <w:rsid w:val="4D261219"/>
    <w:rsid w:val="4D2909E7"/>
    <w:rsid w:val="4D5F6C06"/>
    <w:rsid w:val="4D613678"/>
    <w:rsid w:val="4D6C9446"/>
    <w:rsid w:val="4D7EBA86"/>
    <w:rsid w:val="4D815769"/>
    <w:rsid w:val="4D85596B"/>
    <w:rsid w:val="4D8EA209"/>
    <w:rsid w:val="4D8ECD8D"/>
    <w:rsid w:val="4DA727E2"/>
    <w:rsid w:val="4DF22D75"/>
    <w:rsid w:val="4DF73F78"/>
    <w:rsid w:val="4DF913DF"/>
    <w:rsid w:val="4E09F3DD"/>
    <w:rsid w:val="4E2647CF"/>
    <w:rsid w:val="4E30EFDD"/>
    <w:rsid w:val="4E46B5D4"/>
    <w:rsid w:val="4E491979"/>
    <w:rsid w:val="4E6004C7"/>
    <w:rsid w:val="4E806945"/>
    <w:rsid w:val="4E89C2F5"/>
    <w:rsid w:val="4E9A1E26"/>
    <w:rsid w:val="4ED91294"/>
    <w:rsid w:val="4EDE1BEE"/>
    <w:rsid w:val="4EF23AF1"/>
    <w:rsid w:val="4F03E00C"/>
    <w:rsid w:val="4F138C2F"/>
    <w:rsid w:val="4F3312A3"/>
    <w:rsid w:val="4F343F29"/>
    <w:rsid w:val="4F5EDCFB"/>
    <w:rsid w:val="4F60DEBD"/>
    <w:rsid w:val="4F62C7B2"/>
    <w:rsid w:val="4F6BBA6E"/>
    <w:rsid w:val="4F713987"/>
    <w:rsid w:val="4F948E7C"/>
    <w:rsid w:val="4FA56D20"/>
    <w:rsid w:val="4FE474FF"/>
    <w:rsid w:val="4FE5A203"/>
    <w:rsid w:val="50050CCD"/>
    <w:rsid w:val="502B5C1B"/>
    <w:rsid w:val="5035C8F5"/>
    <w:rsid w:val="503A5CD8"/>
    <w:rsid w:val="504BDEE1"/>
    <w:rsid w:val="5059B415"/>
    <w:rsid w:val="505A4029"/>
    <w:rsid w:val="506BFD5F"/>
    <w:rsid w:val="50B4424A"/>
    <w:rsid w:val="50BD5D06"/>
    <w:rsid w:val="50BF7917"/>
    <w:rsid w:val="50C55CBC"/>
    <w:rsid w:val="50D3EC93"/>
    <w:rsid w:val="50D78688"/>
    <w:rsid w:val="50DDC842"/>
    <w:rsid w:val="50F9B432"/>
    <w:rsid w:val="510D09E8"/>
    <w:rsid w:val="5113A312"/>
    <w:rsid w:val="511D14EF"/>
    <w:rsid w:val="5129DE44"/>
    <w:rsid w:val="51694A2C"/>
    <w:rsid w:val="5174CA65"/>
    <w:rsid w:val="51766943"/>
    <w:rsid w:val="51911284"/>
    <w:rsid w:val="51B6D796"/>
    <w:rsid w:val="51CA8E72"/>
    <w:rsid w:val="51ED7F7B"/>
    <w:rsid w:val="51EF9CC8"/>
    <w:rsid w:val="5208ADCE"/>
    <w:rsid w:val="5212CCB2"/>
    <w:rsid w:val="521C5FF5"/>
    <w:rsid w:val="521D49C3"/>
    <w:rsid w:val="5234170D"/>
    <w:rsid w:val="5249B08F"/>
    <w:rsid w:val="524B40AF"/>
    <w:rsid w:val="5259C40C"/>
    <w:rsid w:val="52637DD3"/>
    <w:rsid w:val="52684AC8"/>
    <w:rsid w:val="5270B137"/>
    <w:rsid w:val="5276176F"/>
    <w:rsid w:val="527EA83A"/>
    <w:rsid w:val="52837FBC"/>
    <w:rsid w:val="52987327"/>
    <w:rsid w:val="52B8FAA7"/>
    <w:rsid w:val="52C0AE4A"/>
    <w:rsid w:val="52E9796E"/>
    <w:rsid w:val="52EB1AE3"/>
    <w:rsid w:val="532E18F5"/>
    <w:rsid w:val="533560C9"/>
    <w:rsid w:val="534D3676"/>
    <w:rsid w:val="535DCB90"/>
    <w:rsid w:val="535FE43A"/>
    <w:rsid w:val="53667700"/>
    <w:rsid w:val="5371FD9A"/>
    <w:rsid w:val="53A2F8FD"/>
    <w:rsid w:val="53A46D15"/>
    <w:rsid w:val="53B4713D"/>
    <w:rsid w:val="54009105"/>
    <w:rsid w:val="540A3A24"/>
    <w:rsid w:val="540EFE2B"/>
    <w:rsid w:val="54160DFF"/>
    <w:rsid w:val="5424EA44"/>
    <w:rsid w:val="542548B3"/>
    <w:rsid w:val="542A52AC"/>
    <w:rsid w:val="544C75D8"/>
    <w:rsid w:val="545F595F"/>
    <w:rsid w:val="546157AE"/>
    <w:rsid w:val="5491D0FB"/>
    <w:rsid w:val="54A0EAEE"/>
    <w:rsid w:val="54A98F6A"/>
    <w:rsid w:val="54BB44F3"/>
    <w:rsid w:val="54BE1ABB"/>
    <w:rsid w:val="54C3D6B5"/>
    <w:rsid w:val="54D87DF0"/>
    <w:rsid w:val="54E906D7"/>
    <w:rsid w:val="54EA8561"/>
    <w:rsid w:val="55052FAC"/>
    <w:rsid w:val="552DDF2F"/>
    <w:rsid w:val="55311942"/>
    <w:rsid w:val="55373DCD"/>
    <w:rsid w:val="556CE5C4"/>
    <w:rsid w:val="556CFADD"/>
    <w:rsid w:val="5576511F"/>
    <w:rsid w:val="5592FF48"/>
    <w:rsid w:val="5596E3F5"/>
    <w:rsid w:val="55D41185"/>
    <w:rsid w:val="55DFE770"/>
    <w:rsid w:val="55E07B0B"/>
    <w:rsid w:val="55E11F10"/>
    <w:rsid w:val="55E2E7F6"/>
    <w:rsid w:val="55E39938"/>
    <w:rsid w:val="55EAF18F"/>
    <w:rsid w:val="55EE4F9F"/>
    <w:rsid w:val="560FE75F"/>
    <w:rsid w:val="5615B313"/>
    <w:rsid w:val="561936DA"/>
    <w:rsid w:val="56296C2E"/>
    <w:rsid w:val="56385B79"/>
    <w:rsid w:val="56389AFE"/>
    <w:rsid w:val="563DECF7"/>
    <w:rsid w:val="56406DAB"/>
    <w:rsid w:val="566596FC"/>
    <w:rsid w:val="566ED990"/>
    <w:rsid w:val="569DCFD8"/>
    <w:rsid w:val="56BB2065"/>
    <w:rsid w:val="56BD346C"/>
    <w:rsid w:val="56DA2943"/>
    <w:rsid w:val="56E42479"/>
    <w:rsid w:val="571BDA98"/>
    <w:rsid w:val="572F3441"/>
    <w:rsid w:val="573CD99E"/>
    <w:rsid w:val="57536A09"/>
    <w:rsid w:val="575C8892"/>
    <w:rsid w:val="5762A2FD"/>
    <w:rsid w:val="578CED52"/>
    <w:rsid w:val="5795E5E9"/>
    <w:rsid w:val="57A584DA"/>
    <w:rsid w:val="57AE0D6B"/>
    <w:rsid w:val="57C9A789"/>
    <w:rsid w:val="57CADF32"/>
    <w:rsid w:val="57DE29FB"/>
    <w:rsid w:val="581EBC94"/>
    <w:rsid w:val="58360D4A"/>
    <w:rsid w:val="58506D99"/>
    <w:rsid w:val="5851B56A"/>
    <w:rsid w:val="58638E2B"/>
    <w:rsid w:val="58988626"/>
    <w:rsid w:val="58B8F031"/>
    <w:rsid w:val="58DFDFC0"/>
    <w:rsid w:val="58FC94DF"/>
    <w:rsid w:val="58FF9505"/>
    <w:rsid w:val="590D383E"/>
    <w:rsid w:val="592EB299"/>
    <w:rsid w:val="593ED14A"/>
    <w:rsid w:val="594389AD"/>
    <w:rsid w:val="5949182B"/>
    <w:rsid w:val="594B684E"/>
    <w:rsid w:val="595CD37D"/>
    <w:rsid w:val="599C8BFF"/>
    <w:rsid w:val="59C0EDEB"/>
    <w:rsid w:val="59CEAFEB"/>
    <w:rsid w:val="59D33B2C"/>
    <w:rsid w:val="59F2C127"/>
    <w:rsid w:val="59FAAEAD"/>
    <w:rsid w:val="5A206E42"/>
    <w:rsid w:val="5A26980D"/>
    <w:rsid w:val="5A29FB73"/>
    <w:rsid w:val="5A2C8C03"/>
    <w:rsid w:val="5A39720E"/>
    <w:rsid w:val="5A488BBD"/>
    <w:rsid w:val="5A48AB0D"/>
    <w:rsid w:val="5A4AB416"/>
    <w:rsid w:val="5A4D7E7A"/>
    <w:rsid w:val="5A6950AC"/>
    <w:rsid w:val="5A8CF6CA"/>
    <w:rsid w:val="5A93239D"/>
    <w:rsid w:val="5AA4338C"/>
    <w:rsid w:val="5AAFF9D7"/>
    <w:rsid w:val="5AB809E2"/>
    <w:rsid w:val="5AB8839B"/>
    <w:rsid w:val="5AC97B77"/>
    <w:rsid w:val="5AD18E79"/>
    <w:rsid w:val="5AD37DDA"/>
    <w:rsid w:val="5AE70139"/>
    <w:rsid w:val="5AEB3557"/>
    <w:rsid w:val="5AF0191B"/>
    <w:rsid w:val="5AF0E700"/>
    <w:rsid w:val="5B006568"/>
    <w:rsid w:val="5B0B9185"/>
    <w:rsid w:val="5B35080C"/>
    <w:rsid w:val="5B37B5D2"/>
    <w:rsid w:val="5B40F9F3"/>
    <w:rsid w:val="5B51CDC2"/>
    <w:rsid w:val="5B58485B"/>
    <w:rsid w:val="5B621FE1"/>
    <w:rsid w:val="5B7B9DB5"/>
    <w:rsid w:val="5B7D56B1"/>
    <w:rsid w:val="5B8F3C95"/>
    <w:rsid w:val="5B993D4C"/>
    <w:rsid w:val="5B99DD54"/>
    <w:rsid w:val="5BC4D0E6"/>
    <w:rsid w:val="5BCDFE90"/>
    <w:rsid w:val="5BF4C9E2"/>
    <w:rsid w:val="5BF4D8E2"/>
    <w:rsid w:val="5BF6B84A"/>
    <w:rsid w:val="5C14651C"/>
    <w:rsid w:val="5C1B20FB"/>
    <w:rsid w:val="5C29AA09"/>
    <w:rsid w:val="5C2B9061"/>
    <w:rsid w:val="5C4FCC95"/>
    <w:rsid w:val="5C58A5DF"/>
    <w:rsid w:val="5C63E316"/>
    <w:rsid w:val="5C63F339"/>
    <w:rsid w:val="5C7B1A36"/>
    <w:rsid w:val="5C865584"/>
    <w:rsid w:val="5C88B324"/>
    <w:rsid w:val="5C90602D"/>
    <w:rsid w:val="5C92AF41"/>
    <w:rsid w:val="5C9A1DB8"/>
    <w:rsid w:val="5CA06E8A"/>
    <w:rsid w:val="5CD4BBF7"/>
    <w:rsid w:val="5CFBC81B"/>
    <w:rsid w:val="5D117ADB"/>
    <w:rsid w:val="5D414CBF"/>
    <w:rsid w:val="5D48C51F"/>
    <w:rsid w:val="5D5FA457"/>
    <w:rsid w:val="5D662FC2"/>
    <w:rsid w:val="5D73E1E2"/>
    <w:rsid w:val="5D9C8EE0"/>
    <w:rsid w:val="5DCAF875"/>
    <w:rsid w:val="5DCC4EE9"/>
    <w:rsid w:val="5DD4464B"/>
    <w:rsid w:val="5DE7DBAF"/>
    <w:rsid w:val="5E1F2D75"/>
    <w:rsid w:val="5E2E09B0"/>
    <w:rsid w:val="5E388DAF"/>
    <w:rsid w:val="5E3A4ECF"/>
    <w:rsid w:val="5E48FEDC"/>
    <w:rsid w:val="5E52D58F"/>
    <w:rsid w:val="5E573778"/>
    <w:rsid w:val="5E68936E"/>
    <w:rsid w:val="5E6B6684"/>
    <w:rsid w:val="5E789AB5"/>
    <w:rsid w:val="5E980EE1"/>
    <w:rsid w:val="5EA54ECE"/>
    <w:rsid w:val="5EB2B203"/>
    <w:rsid w:val="5EBB3DEF"/>
    <w:rsid w:val="5EC6324A"/>
    <w:rsid w:val="5EF4EDD7"/>
    <w:rsid w:val="5EF9B26D"/>
    <w:rsid w:val="5F1A1C77"/>
    <w:rsid w:val="5F25B084"/>
    <w:rsid w:val="5F2E1AD4"/>
    <w:rsid w:val="5F38B28F"/>
    <w:rsid w:val="5F4999A5"/>
    <w:rsid w:val="5F4AFF1C"/>
    <w:rsid w:val="5F570F65"/>
    <w:rsid w:val="5F653F0B"/>
    <w:rsid w:val="5F6D2C91"/>
    <w:rsid w:val="5F72505D"/>
    <w:rsid w:val="5FD17822"/>
    <w:rsid w:val="5FD3D83D"/>
    <w:rsid w:val="5FED01DA"/>
    <w:rsid w:val="5FF05B7D"/>
    <w:rsid w:val="60080345"/>
    <w:rsid w:val="601EE271"/>
    <w:rsid w:val="6022AD31"/>
    <w:rsid w:val="60268CA3"/>
    <w:rsid w:val="6028607A"/>
    <w:rsid w:val="6033A704"/>
    <w:rsid w:val="6050738B"/>
    <w:rsid w:val="6066C3C4"/>
    <w:rsid w:val="606C8529"/>
    <w:rsid w:val="609DEDF9"/>
    <w:rsid w:val="60AD83D0"/>
    <w:rsid w:val="60C41167"/>
    <w:rsid w:val="60ED36AA"/>
    <w:rsid w:val="60F093EA"/>
    <w:rsid w:val="60FAAAE9"/>
    <w:rsid w:val="60FEB1FF"/>
    <w:rsid w:val="610EC3F9"/>
    <w:rsid w:val="611BB5D4"/>
    <w:rsid w:val="611EAE6A"/>
    <w:rsid w:val="6125454A"/>
    <w:rsid w:val="612D5C73"/>
    <w:rsid w:val="6139355C"/>
    <w:rsid w:val="615089E9"/>
    <w:rsid w:val="61675D0C"/>
    <w:rsid w:val="6178F364"/>
    <w:rsid w:val="6190980B"/>
    <w:rsid w:val="61A2FD62"/>
    <w:rsid w:val="61A771DE"/>
    <w:rsid w:val="61B3F670"/>
    <w:rsid w:val="61B4568A"/>
    <w:rsid w:val="61C7AE6B"/>
    <w:rsid w:val="61D187D0"/>
    <w:rsid w:val="61DBAF8D"/>
    <w:rsid w:val="61E23419"/>
    <w:rsid w:val="61F031EE"/>
    <w:rsid w:val="62087ED0"/>
    <w:rsid w:val="621F785C"/>
    <w:rsid w:val="6225687C"/>
    <w:rsid w:val="6232D215"/>
    <w:rsid w:val="623F965D"/>
    <w:rsid w:val="62488271"/>
    <w:rsid w:val="624BBCE3"/>
    <w:rsid w:val="62983828"/>
    <w:rsid w:val="62998DFA"/>
    <w:rsid w:val="62BBD539"/>
    <w:rsid w:val="62E01F07"/>
    <w:rsid w:val="62E71B72"/>
    <w:rsid w:val="62EA5638"/>
    <w:rsid w:val="630B845C"/>
    <w:rsid w:val="6311DDAB"/>
    <w:rsid w:val="631C6FFF"/>
    <w:rsid w:val="631EAE4F"/>
    <w:rsid w:val="63269653"/>
    <w:rsid w:val="632CE9D5"/>
    <w:rsid w:val="632EE5D4"/>
    <w:rsid w:val="63327C22"/>
    <w:rsid w:val="63339240"/>
    <w:rsid w:val="63362C8E"/>
    <w:rsid w:val="633E4052"/>
    <w:rsid w:val="6344131D"/>
    <w:rsid w:val="6345348D"/>
    <w:rsid w:val="636DA1F6"/>
    <w:rsid w:val="638B662B"/>
    <w:rsid w:val="638C53EC"/>
    <w:rsid w:val="63A6E158"/>
    <w:rsid w:val="63AFE60C"/>
    <w:rsid w:val="63D53508"/>
    <w:rsid w:val="63E56831"/>
    <w:rsid w:val="63F9213D"/>
    <w:rsid w:val="6401F4C5"/>
    <w:rsid w:val="6406CD42"/>
    <w:rsid w:val="640ECDB3"/>
    <w:rsid w:val="64241E36"/>
    <w:rsid w:val="64268AEA"/>
    <w:rsid w:val="6431DD7A"/>
    <w:rsid w:val="644043A5"/>
    <w:rsid w:val="6452B27E"/>
    <w:rsid w:val="6462BF87"/>
    <w:rsid w:val="64942936"/>
    <w:rsid w:val="6496A83C"/>
    <w:rsid w:val="64A19150"/>
    <w:rsid w:val="64AB7A4C"/>
    <w:rsid w:val="64B3758B"/>
    <w:rsid w:val="64D7B680"/>
    <w:rsid w:val="64E0B915"/>
    <w:rsid w:val="64E52244"/>
    <w:rsid w:val="64FEB4B8"/>
    <w:rsid w:val="6506C0B9"/>
    <w:rsid w:val="65163A27"/>
    <w:rsid w:val="651F0012"/>
    <w:rsid w:val="652AE277"/>
    <w:rsid w:val="653A8148"/>
    <w:rsid w:val="6542844F"/>
    <w:rsid w:val="654DADB9"/>
    <w:rsid w:val="655E894C"/>
    <w:rsid w:val="6578E141"/>
    <w:rsid w:val="65A7094D"/>
    <w:rsid w:val="65BB4100"/>
    <w:rsid w:val="65D2269B"/>
    <w:rsid w:val="65E6E0D0"/>
    <w:rsid w:val="65F09A3E"/>
    <w:rsid w:val="65F9E539"/>
    <w:rsid w:val="65FE32DE"/>
    <w:rsid w:val="661708CE"/>
    <w:rsid w:val="66183470"/>
    <w:rsid w:val="661945A8"/>
    <w:rsid w:val="661C18E9"/>
    <w:rsid w:val="661F7156"/>
    <w:rsid w:val="664B07D3"/>
    <w:rsid w:val="664C6587"/>
    <w:rsid w:val="665BFE47"/>
    <w:rsid w:val="666DA172"/>
    <w:rsid w:val="66A2E888"/>
    <w:rsid w:val="66CD1168"/>
    <w:rsid w:val="66D09A7F"/>
    <w:rsid w:val="66D70A05"/>
    <w:rsid w:val="66DCB61C"/>
    <w:rsid w:val="670235C9"/>
    <w:rsid w:val="67133A51"/>
    <w:rsid w:val="671AC301"/>
    <w:rsid w:val="673C1AA5"/>
    <w:rsid w:val="673EF777"/>
    <w:rsid w:val="6748C2F0"/>
    <w:rsid w:val="6780601D"/>
    <w:rsid w:val="67838557"/>
    <w:rsid w:val="679A5CBC"/>
    <w:rsid w:val="67B235B6"/>
    <w:rsid w:val="67B454E2"/>
    <w:rsid w:val="67BC991E"/>
    <w:rsid w:val="67DF8F39"/>
    <w:rsid w:val="67E1BDEA"/>
    <w:rsid w:val="67F7CEA8"/>
    <w:rsid w:val="67FA997C"/>
    <w:rsid w:val="680C7606"/>
    <w:rsid w:val="682E785F"/>
    <w:rsid w:val="68423759"/>
    <w:rsid w:val="68701923"/>
    <w:rsid w:val="687C0D50"/>
    <w:rsid w:val="687CCCA5"/>
    <w:rsid w:val="688FD83A"/>
    <w:rsid w:val="689AD288"/>
    <w:rsid w:val="68B49A00"/>
    <w:rsid w:val="68C6A78F"/>
    <w:rsid w:val="68C94A10"/>
    <w:rsid w:val="68D5F784"/>
    <w:rsid w:val="68F24E40"/>
    <w:rsid w:val="68F4BABC"/>
    <w:rsid w:val="68FEED9E"/>
    <w:rsid w:val="6903D01F"/>
    <w:rsid w:val="6910D290"/>
    <w:rsid w:val="692A90E1"/>
    <w:rsid w:val="693FF407"/>
    <w:rsid w:val="6941FAE3"/>
    <w:rsid w:val="698F5140"/>
    <w:rsid w:val="69914E38"/>
    <w:rsid w:val="69B4BC3E"/>
    <w:rsid w:val="6A05E424"/>
    <w:rsid w:val="6A0FF467"/>
    <w:rsid w:val="6A3D90B2"/>
    <w:rsid w:val="6A524964"/>
    <w:rsid w:val="6A647F68"/>
    <w:rsid w:val="6A73CC6C"/>
    <w:rsid w:val="6A8A699A"/>
    <w:rsid w:val="6AAF4A29"/>
    <w:rsid w:val="6ACC2D15"/>
    <w:rsid w:val="6AFB021C"/>
    <w:rsid w:val="6AFB61EC"/>
    <w:rsid w:val="6B16470D"/>
    <w:rsid w:val="6B474019"/>
    <w:rsid w:val="6B4BE2F0"/>
    <w:rsid w:val="6B902960"/>
    <w:rsid w:val="6B960859"/>
    <w:rsid w:val="6BA1A8F2"/>
    <w:rsid w:val="6BA958B3"/>
    <w:rsid w:val="6BAA8575"/>
    <w:rsid w:val="6BAD81D8"/>
    <w:rsid w:val="6BBBA6FC"/>
    <w:rsid w:val="6BBC3B07"/>
    <w:rsid w:val="6BC06294"/>
    <w:rsid w:val="6BC46C15"/>
    <w:rsid w:val="6BC8FE86"/>
    <w:rsid w:val="6BC926C7"/>
    <w:rsid w:val="6BF308D1"/>
    <w:rsid w:val="6BF34ED7"/>
    <w:rsid w:val="6C00EAD2"/>
    <w:rsid w:val="6C19130A"/>
    <w:rsid w:val="6C281956"/>
    <w:rsid w:val="6C2FC1C3"/>
    <w:rsid w:val="6C3D8ECE"/>
    <w:rsid w:val="6C501BB3"/>
    <w:rsid w:val="6C56D38E"/>
    <w:rsid w:val="6C5D0828"/>
    <w:rsid w:val="6C7DAFE1"/>
    <w:rsid w:val="6C8CCB3C"/>
    <w:rsid w:val="6CA76B83"/>
    <w:rsid w:val="6CB003D3"/>
    <w:rsid w:val="6CBEA274"/>
    <w:rsid w:val="6CDAC77B"/>
    <w:rsid w:val="6CE640D6"/>
    <w:rsid w:val="6CFC7A86"/>
    <w:rsid w:val="6D0C4057"/>
    <w:rsid w:val="6D122A0C"/>
    <w:rsid w:val="6D2158AC"/>
    <w:rsid w:val="6D64C0BD"/>
    <w:rsid w:val="6D9DECDB"/>
    <w:rsid w:val="6DA6F525"/>
    <w:rsid w:val="6DB890F1"/>
    <w:rsid w:val="6DD98421"/>
    <w:rsid w:val="6E378F02"/>
    <w:rsid w:val="6E41D0EB"/>
    <w:rsid w:val="6E4B2A04"/>
    <w:rsid w:val="6E4E8DCC"/>
    <w:rsid w:val="6E6789C6"/>
    <w:rsid w:val="6E744CA9"/>
    <w:rsid w:val="6E780501"/>
    <w:rsid w:val="6E9E9B5E"/>
    <w:rsid w:val="6EBDB5D0"/>
    <w:rsid w:val="6EC550FF"/>
    <w:rsid w:val="6ED308C3"/>
    <w:rsid w:val="6EDF4E93"/>
    <w:rsid w:val="6EE59E79"/>
    <w:rsid w:val="6EEE4F90"/>
    <w:rsid w:val="6EEF884C"/>
    <w:rsid w:val="6EFC0CD7"/>
    <w:rsid w:val="6F09A135"/>
    <w:rsid w:val="6F23AB5D"/>
    <w:rsid w:val="6F294C0F"/>
    <w:rsid w:val="6F50B3CC"/>
    <w:rsid w:val="6F5F8450"/>
    <w:rsid w:val="6F65D2AC"/>
    <w:rsid w:val="6F66983C"/>
    <w:rsid w:val="6F78B612"/>
    <w:rsid w:val="6F7C4968"/>
    <w:rsid w:val="6F859166"/>
    <w:rsid w:val="6F8CF8CD"/>
    <w:rsid w:val="6FB1F790"/>
    <w:rsid w:val="6FBF5C0E"/>
    <w:rsid w:val="6FC48D34"/>
    <w:rsid w:val="6FD6F174"/>
    <w:rsid w:val="6FE08488"/>
    <w:rsid w:val="6FE97162"/>
    <w:rsid w:val="6FF5721B"/>
    <w:rsid w:val="7009F9E2"/>
    <w:rsid w:val="7019D1E9"/>
    <w:rsid w:val="702EFFC9"/>
    <w:rsid w:val="702F4EE4"/>
    <w:rsid w:val="70328106"/>
    <w:rsid w:val="704CDC63"/>
    <w:rsid w:val="707541F2"/>
    <w:rsid w:val="707CC255"/>
    <w:rsid w:val="70845CDE"/>
    <w:rsid w:val="70981294"/>
    <w:rsid w:val="709E3E4A"/>
    <w:rsid w:val="709E5396"/>
    <w:rsid w:val="709F44B9"/>
    <w:rsid w:val="70A32015"/>
    <w:rsid w:val="70A9180F"/>
    <w:rsid w:val="70B53797"/>
    <w:rsid w:val="70BE9BDA"/>
    <w:rsid w:val="70D7CBED"/>
    <w:rsid w:val="70D9FF3C"/>
    <w:rsid w:val="70E71A19"/>
    <w:rsid w:val="7131F15F"/>
    <w:rsid w:val="715BBB96"/>
    <w:rsid w:val="71679D21"/>
    <w:rsid w:val="717124CD"/>
    <w:rsid w:val="717AB602"/>
    <w:rsid w:val="718B33A6"/>
    <w:rsid w:val="7190190E"/>
    <w:rsid w:val="719442DF"/>
    <w:rsid w:val="71B2390D"/>
    <w:rsid w:val="71BB2474"/>
    <w:rsid w:val="71CF060E"/>
    <w:rsid w:val="71D4A69A"/>
    <w:rsid w:val="71D8C422"/>
    <w:rsid w:val="71EE42CC"/>
    <w:rsid w:val="720D2D5E"/>
    <w:rsid w:val="725054AD"/>
    <w:rsid w:val="72548FB0"/>
    <w:rsid w:val="7265686B"/>
    <w:rsid w:val="727246EC"/>
    <w:rsid w:val="72850070"/>
    <w:rsid w:val="7289A20D"/>
    <w:rsid w:val="72B1D0FB"/>
    <w:rsid w:val="72CB1ABC"/>
    <w:rsid w:val="72D5F0D0"/>
    <w:rsid w:val="73050C8E"/>
    <w:rsid w:val="732AE464"/>
    <w:rsid w:val="7330C07E"/>
    <w:rsid w:val="733155C2"/>
    <w:rsid w:val="73414CA9"/>
    <w:rsid w:val="7344E47F"/>
    <w:rsid w:val="734AA21D"/>
    <w:rsid w:val="737412F0"/>
    <w:rsid w:val="737D7222"/>
    <w:rsid w:val="7396CFE8"/>
    <w:rsid w:val="73A679E6"/>
    <w:rsid w:val="73B6559D"/>
    <w:rsid w:val="73C5FF7E"/>
    <w:rsid w:val="7445BAC8"/>
    <w:rsid w:val="7447D93A"/>
    <w:rsid w:val="745619BA"/>
    <w:rsid w:val="745C0626"/>
    <w:rsid w:val="7483F1D1"/>
    <w:rsid w:val="74925508"/>
    <w:rsid w:val="74A152AB"/>
    <w:rsid w:val="74A1F4EB"/>
    <w:rsid w:val="74A38A2A"/>
    <w:rsid w:val="74B97FDE"/>
    <w:rsid w:val="74C6FAEB"/>
    <w:rsid w:val="74C7A1A3"/>
    <w:rsid w:val="74D93A3D"/>
    <w:rsid w:val="750B1466"/>
    <w:rsid w:val="75517728"/>
    <w:rsid w:val="7566E324"/>
    <w:rsid w:val="756A36F6"/>
    <w:rsid w:val="758A2F45"/>
    <w:rsid w:val="758C1C4D"/>
    <w:rsid w:val="75A2C02A"/>
    <w:rsid w:val="75A6CCF3"/>
    <w:rsid w:val="75A8FEC0"/>
    <w:rsid w:val="75ACE57E"/>
    <w:rsid w:val="75D646AE"/>
    <w:rsid w:val="75E24DA5"/>
    <w:rsid w:val="75F29801"/>
    <w:rsid w:val="75FA1967"/>
    <w:rsid w:val="7616A5BC"/>
    <w:rsid w:val="7634B7CD"/>
    <w:rsid w:val="76452B43"/>
    <w:rsid w:val="765AABF0"/>
    <w:rsid w:val="7671A8D9"/>
    <w:rsid w:val="767C33E4"/>
    <w:rsid w:val="767E224C"/>
    <w:rsid w:val="768E8B88"/>
    <w:rsid w:val="76A52CC7"/>
    <w:rsid w:val="76B5708C"/>
    <w:rsid w:val="76E0D8E6"/>
    <w:rsid w:val="76E7AB2F"/>
    <w:rsid w:val="76EB97AA"/>
    <w:rsid w:val="76FEDB74"/>
    <w:rsid w:val="773CEBC7"/>
    <w:rsid w:val="7740BA08"/>
    <w:rsid w:val="7745C8D9"/>
    <w:rsid w:val="774CBCA7"/>
    <w:rsid w:val="777300A7"/>
    <w:rsid w:val="7777004B"/>
    <w:rsid w:val="7784934D"/>
    <w:rsid w:val="77851F58"/>
    <w:rsid w:val="778B25C8"/>
    <w:rsid w:val="77A7B684"/>
    <w:rsid w:val="77FC9CB5"/>
    <w:rsid w:val="77FD3AE7"/>
    <w:rsid w:val="780D35E8"/>
    <w:rsid w:val="78174260"/>
    <w:rsid w:val="7824CBCD"/>
    <w:rsid w:val="7858F57F"/>
    <w:rsid w:val="7889C6C0"/>
    <w:rsid w:val="788CDCF2"/>
    <w:rsid w:val="788F6911"/>
    <w:rsid w:val="78D56CB3"/>
    <w:rsid w:val="78DE6DB5"/>
    <w:rsid w:val="78EBA105"/>
    <w:rsid w:val="78F1B0D0"/>
    <w:rsid w:val="78F34AB1"/>
    <w:rsid w:val="79245A9E"/>
    <w:rsid w:val="793A8051"/>
    <w:rsid w:val="794E722D"/>
    <w:rsid w:val="796D9077"/>
    <w:rsid w:val="7974C49A"/>
    <w:rsid w:val="797CD392"/>
    <w:rsid w:val="79A6BA3F"/>
    <w:rsid w:val="79C0EF96"/>
    <w:rsid w:val="79D426B7"/>
    <w:rsid w:val="79D9389B"/>
    <w:rsid w:val="79FED8EA"/>
    <w:rsid w:val="7A29ADA8"/>
    <w:rsid w:val="7A483EB4"/>
    <w:rsid w:val="7A857761"/>
    <w:rsid w:val="7A9C9BED"/>
    <w:rsid w:val="7AA06626"/>
    <w:rsid w:val="7AC14D7A"/>
    <w:rsid w:val="7ACA08CA"/>
    <w:rsid w:val="7ADDFC13"/>
    <w:rsid w:val="7ADE2B84"/>
    <w:rsid w:val="7AE14254"/>
    <w:rsid w:val="7AE47292"/>
    <w:rsid w:val="7AF7B466"/>
    <w:rsid w:val="7B07FF17"/>
    <w:rsid w:val="7B10553E"/>
    <w:rsid w:val="7B1BB9DE"/>
    <w:rsid w:val="7B272143"/>
    <w:rsid w:val="7B3C792F"/>
    <w:rsid w:val="7B3E5067"/>
    <w:rsid w:val="7B6E361F"/>
    <w:rsid w:val="7BA6D029"/>
    <w:rsid w:val="7BA8A0D7"/>
    <w:rsid w:val="7BB0F89A"/>
    <w:rsid w:val="7BC03045"/>
    <w:rsid w:val="7BDE561E"/>
    <w:rsid w:val="7BFC9C6D"/>
    <w:rsid w:val="7C200346"/>
    <w:rsid w:val="7C237538"/>
    <w:rsid w:val="7C440EA8"/>
    <w:rsid w:val="7C5BD181"/>
    <w:rsid w:val="7C5E185C"/>
    <w:rsid w:val="7C73563B"/>
    <w:rsid w:val="7C940F28"/>
    <w:rsid w:val="7CBB69C0"/>
    <w:rsid w:val="7CEE98F8"/>
    <w:rsid w:val="7D01C798"/>
    <w:rsid w:val="7D280CC0"/>
    <w:rsid w:val="7D3173E9"/>
    <w:rsid w:val="7D45E422"/>
    <w:rsid w:val="7D5D37E3"/>
    <w:rsid w:val="7D6FE9AE"/>
    <w:rsid w:val="7D96B1F9"/>
    <w:rsid w:val="7D974553"/>
    <w:rsid w:val="7D9EA613"/>
    <w:rsid w:val="7DA89F1B"/>
    <w:rsid w:val="7DADCCCD"/>
    <w:rsid w:val="7DBDF4D3"/>
    <w:rsid w:val="7DBFFD61"/>
    <w:rsid w:val="7DD28E4A"/>
    <w:rsid w:val="7E093969"/>
    <w:rsid w:val="7E0B52C6"/>
    <w:rsid w:val="7E211C63"/>
    <w:rsid w:val="7E254B1C"/>
    <w:rsid w:val="7E386D60"/>
    <w:rsid w:val="7E3A1905"/>
    <w:rsid w:val="7E5FB08F"/>
    <w:rsid w:val="7E6E73DD"/>
    <w:rsid w:val="7EA79CD6"/>
    <w:rsid w:val="7EB0EBF7"/>
    <w:rsid w:val="7EB59A3B"/>
    <w:rsid w:val="7EB5A62B"/>
    <w:rsid w:val="7ED79CF0"/>
    <w:rsid w:val="7EDE597B"/>
    <w:rsid w:val="7EE80273"/>
    <w:rsid w:val="7EEBF35B"/>
    <w:rsid w:val="7F06B157"/>
    <w:rsid w:val="7F1A96F2"/>
    <w:rsid w:val="7F34866D"/>
    <w:rsid w:val="7F3C0317"/>
    <w:rsid w:val="7F58E4DA"/>
    <w:rsid w:val="7F5FB79C"/>
    <w:rsid w:val="7F5FC939"/>
    <w:rsid w:val="7F7A2023"/>
    <w:rsid w:val="7FA1E29C"/>
    <w:rsid w:val="7FB6603E"/>
    <w:rsid w:val="7FBA3996"/>
    <w:rsid w:val="7FBD6190"/>
    <w:rsid w:val="7FC321FC"/>
    <w:rsid w:val="7FC54D2E"/>
    <w:rsid w:val="7FD6E9DB"/>
    <w:rsid w:val="7FE63E4C"/>
    <w:rsid w:val="7FF36F29"/>
    <w:rsid w:val="7FF9ACE5"/>
    <w:rsid w:val="7FFB80F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FDCB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0AF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F9635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522F"/>
    <w:pPr>
      <w:tabs>
        <w:tab w:val="center" w:pos="4680"/>
        <w:tab w:val="right" w:pos="9360"/>
      </w:tabs>
    </w:pPr>
  </w:style>
  <w:style w:type="character" w:customStyle="1" w:styleId="HeaderChar">
    <w:name w:val="Header Char"/>
    <w:basedOn w:val="DefaultParagraphFont"/>
    <w:link w:val="Header"/>
    <w:uiPriority w:val="99"/>
    <w:rsid w:val="00A9522F"/>
  </w:style>
  <w:style w:type="paragraph" w:styleId="Footer">
    <w:name w:val="footer"/>
    <w:basedOn w:val="Normal"/>
    <w:link w:val="FooterChar"/>
    <w:uiPriority w:val="99"/>
    <w:unhideWhenUsed/>
    <w:rsid w:val="00A9522F"/>
    <w:pPr>
      <w:tabs>
        <w:tab w:val="center" w:pos="4680"/>
        <w:tab w:val="right" w:pos="9360"/>
      </w:tabs>
    </w:pPr>
  </w:style>
  <w:style w:type="character" w:customStyle="1" w:styleId="FooterChar">
    <w:name w:val="Footer Char"/>
    <w:basedOn w:val="DefaultParagraphFont"/>
    <w:link w:val="Footer"/>
    <w:uiPriority w:val="99"/>
    <w:rsid w:val="00A9522F"/>
  </w:style>
  <w:style w:type="character" w:customStyle="1" w:styleId="Heading3Char">
    <w:name w:val="Heading 3 Char"/>
    <w:basedOn w:val="DefaultParagraphFont"/>
    <w:link w:val="Heading3"/>
    <w:uiPriority w:val="9"/>
    <w:rsid w:val="00F96351"/>
    <w:rPr>
      <w:rFonts w:ascii="Times New Roman" w:eastAsia="Times New Roman" w:hAnsi="Times New Roman" w:cs="Times New Roman"/>
      <w:b/>
      <w:bCs/>
      <w:sz w:val="27"/>
      <w:szCs w:val="27"/>
    </w:rPr>
  </w:style>
  <w:style w:type="paragraph" w:customStyle="1" w:styleId="trt0xe">
    <w:name w:val="trt0xe"/>
    <w:basedOn w:val="Normal"/>
    <w:rsid w:val="00F9635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96351"/>
    <w:rPr>
      <w:color w:val="0000FF"/>
      <w:u w:val="single"/>
    </w:rPr>
  </w:style>
  <w:style w:type="character" w:styleId="HTMLCite">
    <w:name w:val="HTML Cite"/>
    <w:basedOn w:val="DefaultParagraphFont"/>
    <w:uiPriority w:val="99"/>
    <w:semiHidden/>
    <w:unhideWhenUsed/>
    <w:rsid w:val="00F96351"/>
    <w:rPr>
      <w:i/>
      <w:iCs/>
    </w:rPr>
  </w:style>
  <w:style w:type="character" w:customStyle="1" w:styleId="dyjrff">
    <w:name w:val="dyjrff"/>
    <w:basedOn w:val="DefaultParagraphFont"/>
    <w:rsid w:val="00F96351"/>
  </w:style>
  <w:style w:type="character" w:customStyle="1" w:styleId="helpae">
    <w:name w:val="helpae"/>
    <w:basedOn w:val="DefaultParagraphFont"/>
    <w:rsid w:val="00F96351"/>
  </w:style>
  <w:style w:type="character" w:customStyle="1" w:styleId="q8u8x">
    <w:name w:val="q8u8x"/>
    <w:basedOn w:val="DefaultParagraphFont"/>
    <w:rsid w:val="00F96351"/>
  </w:style>
  <w:style w:type="paragraph" w:styleId="NormalWeb">
    <w:name w:val="Normal (Web)"/>
    <w:basedOn w:val="Normal"/>
    <w:uiPriority w:val="99"/>
    <w:unhideWhenUsed/>
    <w:rsid w:val="00FE57EE"/>
    <w:pPr>
      <w:spacing w:before="100" w:beforeAutospacing="1" w:after="100" w:afterAutospacing="1"/>
    </w:pPr>
    <w:rPr>
      <w:rFonts w:ascii="Times New Roman" w:eastAsia="Times New Roman" w:hAnsi="Times New Roman" w:cs="Times New Roman"/>
      <w:lang w:eastAsia="en-CA"/>
    </w:rPr>
  </w:style>
  <w:style w:type="paragraph" w:styleId="ListParagraph">
    <w:name w:val="List Paragraph"/>
    <w:basedOn w:val="Normal"/>
    <w:uiPriority w:val="34"/>
    <w:qFormat/>
    <w:rsid w:val="00FE57EE"/>
    <w:pPr>
      <w:ind w:left="720"/>
      <w:contextualSpacing/>
    </w:pPr>
  </w:style>
  <w:style w:type="character" w:styleId="UnresolvedMention">
    <w:name w:val="Unresolved Mention"/>
    <w:basedOn w:val="DefaultParagraphFont"/>
    <w:uiPriority w:val="99"/>
    <w:unhideWhenUsed/>
    <w:rsid w:val="00544AC6"/>
    <w:rPr>
      <w:color w:val="605E5C"/>
      <w:shd w:val="clear" w:color="auto" w:fill="E1DFDD"/>
    </w:rPr>
  </w:style>
  <w:style w:type="character" w:styleId="FollowedHyperlink">
    <w:name w:val="FollowedHyperlink"/>
    <w:basedOn w:val="DefaultParagraphFont"/>
    <w:uiPriority w:val="99"/>
    <w:semiHidden/>
    <w:unhideWhenUsed/>
    <w:rsid w:val="001346CC"/>
    <w:rPr>
      <w:color w:val="954F72" w:themeColor="followedHyperlink"/>
      <w:u w:val="single"/>
    </w:rPr>
  </w:style>
  <w:style w:type="character" w:styleId="Strong">
    <w:name w:val="Strong"/>
    <w:basedOn w:val="DefaultParagraphFont"/>
    <w:uiPriority w:val="22"/>
    <w:qFormat/>
    <w:rsid w:val="00D36CB9"/>
    <w:rPr>
      <w:b/>
      <w:bC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sid w:val="009C4FB7"/>
    <w:rPr>
      <w:sz w:val="20"/>
      <w:szCs w:val="20"/>
    </w:rPr>
  </w:style>
  <w:style w:type="paragraph" w:styleId="CommentSubject">
    <w:name w:val="annotation subject"/>
    <w:basedOn w:val="CommentText"/>
    <w:next w:val="CommentText"/>
    <w:link w:val="CommentSubjectChar"/>
    <w:uiPriority w:val="99"/>
    <w:semiHidden/>
    <w:unhideWhenUsed/>
    <w:rsid w:val="009C4FB7"/>
    <w:rPr>
      <w:b/>
      <w:bCs/>
    </w:rPr>
  </w:style>
  <w:style w:type="character" w:customStyle="1" w:styleId="CommentSubjectChar">
    <w:name w:val="Comment Subject Char"/>
    <w:basedOn w:val="CommentTextChar"/>
    <w:link w:val="CommentSubject"/>
    <w:uiPriority w:val="99"/>
    <w:semiHidden/>
    <w:rsid w:val="009C4FB7"/>
    <w:rPr>
      <w:b/>
      <w:bCs/>
      <w:sz w:val="20"/>
      <w:szCs w:val="20"/>
    </w:rPr>
  </w:style>
  <w:style w:type="character" w:customStyle="1" w:styleId="Heading1Char">
    <w:name w:val="Heading 1 Char"/>
    <w:basedOn w:val="DefaultParagraphFont"/>
    <w:link w:val="Heading1"/>
    <w:uiPriority w:val="9"/>
    <w:rsid w:val="00340AF8"/>
    <w:rPr>
      <w:rFonts w:asciiTheme="majorHAnsi" w:eastAsiaTheme="majorEastAsia" w:hAnsiTheme="majorHAnsi" w:cstheme="majorBidi"/>
      <w:color w:val="2F5496" w:themeColor="accent1" w:themeShade="BF"/>
      <w:sz w:val="32"/>
      <w:szCs w:val="32"/>
    </w:rPr>
  </w:style>
  <w:style w:type="character" w:styleId="Mention">
    <w:name w:val="Mention"/>
    <w:basedOn w:val="DefaultParagraphFont"/>
    <w:uiPriority w:val="99"/>
    <w:unhideWhenUsed/>
    <w:rsid w:val="00065473"/>
    <w:rPr>
      <w:color w:val="2B579A"/>
      <w:shd w:val="clear" w:color="auto" w:fill="E1DFDD"/>
    </w:rPr>
  </w:style>
  <w:style w:type="paragraph" w:styleId="Revision">
    <w:name w:val="Revision"/>
    <w:hidden/>
    <w:uiPriority w:val="99"/>
    <w:semiHidden/>
    <w:rsid w:val="00252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9464">
      <w:bodyDiv w:val="1"/>
      <w:marLeft w:val="0"/>
      <w:marRight w:val="0"/>
      <w:marTop w:val="0"/>
      <w:marBottom w:val="0"/>
      <w:divBdr>
        <w:top w:val="none" w:sz="0" w:space="0" w:color="auto"/>
        <w:left w:val="none" w:sz="0" w:space="0" w:color="auto"/>
        <w:bottom w:val="none" w:sz="0" w:space="0" w:color="auto"/>
        <w:right w:val="none" w:sz="0" w:space="0" w:color="auto"/>
      </w:divBdr>
      <w:divsChild>
        <w:div w:id="1210000011">
          <w:marLeft w:val="0"/>
          <w:marRight w:val="0"/>
          <w:marTop w:val="0"/>
          <w:marBottom w:val="0"/>
          <w:divBdr>
            <w:top w:val="none" w:sz="0" w:space="0" w:color="auto"/>
            <w:left w:val="none" w:sz="0" w:space="0" w:color="auto"/>
            <w:bottom w:val="none" w:sz="0" w:space="0" w:color="auto"/>
            <w:right w:val="none" w:sz="0" w:space="0" w:color="auto"/>
          </w:divBdr>
          <w:divsChild>
            <w:div w:id="1517843216">
              <w:marLeft w:val="0"/>
              <w:marRight w:val="0"/>
              <w:marTop w:val="0"/>
              <w:marBottom w:val="0"/>
              <w:divBdr>
                <w:top w:val="none" w:sz="0" w:space="0" w:color="auto"/>
                <w:left w:val="none" w:sz="0" w:space="0" w:color="auto"/>
                <w:bottom w:val="none" w:sz="0" w:space="0" w:color="auto"/>
                <w:right w:val="none" w:sz="0" w:space="0" w:color="auto"/>
              </w:divBdr>
              <w:divsChild>
                <w:div w:id="119492015">
                  <w:marLeft w:val="0"/>
                  <w:marRight w:val="0"/>
                  <w:marTop w:val="0"/>
                  <w:marBottom w:val="0"/>
                  <w:divBdr>
                    <w:top w:val="none" w:sz="0" w:space="0" w:color="auto"/>
                    <w:left w:val="none" w:sz="0" w:space="0" w:color="auto"/>
                    <w:bottom w:val="none" w:sz="0" w:space="0" w:color="auto"/>
                    <w:right w:val="none" w:sz="0" w:space="0" w:color="auto"/>
                  </w:divBdr>
                  <w:divsChild>
                    <w:div w:id="17314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70147">
          <w:marLeft w:val="0"/>
          <w:marRight w:val="0"/>
          <w:marTop w:val="0"/>
          <w:marBottom w:val="0"/>
          <w:divBdr>
            <w:top w:val="none" w:sz="0" w:space="0" w:color="auto"/>
            <w:left w:val="none" w:sz="0" w:space="0" w:color="auto"/>
            <w:bottom w:val="none" w:sz="0" w:space="0" w:color="auto"/>
            <w:right w:val="none" w:sz="0" w:space="0" w:color="auto"/>
          </w:divBdr>
          <w:divsChild>
            <w:div w:id="694503942">
              <w:marLeft w:val="0"/>
              <w:marRight w:val="0"/>
              <w:marTop w:val="0"/>
              <w:marBottom w:val="0"/>
              <w:divBdr>
                <w:top w:val="none" w:sz="0" w:space="0" w:color="auto"/>
                <w:left w:val="none" w:sz="0" w:space="0" w:color="auto"/>
                <w:bottom w:val="none" w:sz="0" w:space="0" w:color="auto"/>
                <w:right w:val="none" w:sz="0" w:space="0" w:color="auto"/>
              </w:divBdr>
              <w:divsChild>
                <w:div w:id="1825583959">
                  <w:marLeft w:val="0"/>
                  <w:marRight w:val="0"/>
                  <w:marTop w:val="0"/>
                  <w:marBottom w:val="0"/>
                  <w:divBdr>
                    <w:top w:val="none" w:sz="0" w:space="0" w:color="auto"/>
                    <w:left w:val="none" w:sz="0" w:space="0" w:color="auto"/>
                    <w:bottom w:val="none" w:sz="0" w:space="0" w:color="auto"/>
                    <w:right w:val="none" w:sz="0" w:space="0" w:color="auto"/>
                  </w:divBdr>
                  <w:divsChild>
                    <w:div w:id="1781677880">
                      <w:marLeft w:val="0"/>
                      <w:marRight w:val="0"/>
                      <w:marTop w:val="0"/>
                      <w:marBottom w:val="0"/>
                      <w:divBdr>
                        <w:top w:val="none" w:sz="0" w:space="0" w:color="auto"/>
                        <w:left w:val="none" w:sz="0" w:space="0" w:color="auto"/>
                        <w:bottom w:val="none" w:sz="0" w:space="0" w:color="auto"/>
                        <w:right w:val="none" w:sz="0" w:space="0" w:color="auto"/>
                      </w:divBdr>
                      <w:divsChild>
                        <w:div w:id="1037391757">
                          <w:marLeft w:val="0"/>
                          <w:marRight w:val="0"/>
                          <w:marTop w:val="0"/>
                          <w:marBottom w:val="0"/>
                          <w:divBdr>
                            <w:top w:val="none" w:sz="0" w:space="0" w:color="auto"/>
                            <w:left w:val="none" w:sz="0" w:space="0" w:color="auto"/>
                            <w:bottom w:val="none" w:sz="0" w:space="0" w:color="auto"/>
                            <w:right w:val="none" w:sz="0" w:space="0" w:color="auto"/>
                          </w:divBdr>
                          <w:divsChild>
                            <w:div w:id="1091971243">
                              <w:marLeft w:val="0"/>
                              <w:marRight w:val="0"/>
                              <w:marTop w:val="0"/>
                              <w:marBottom w:val="0"/>
                              <w:divBdr>
                                <w:top w:val="none" w:sz="0" w:space="0" w:color="auto"/>
                                <w:left w:val="none" w:sz="0" w:space="0" w:color="auto"/>
                                <w:bottom w:val="none" w:sz="0" w:space="0" w:color="auto"/>
                                <w:right w:val="none" w:sz="0" w:space="0" w:color="auto"/>
                              </w:divBdr>
                              <w:divsChild>
                                <w:div w:id="1828403753">
                                  <w:marLeft w:val="0"/>
                                  <w:marRight w:val="0"/>
                                  <w:marTop w:val="0"/>
                                  <w:marBottom w:val="0"/>
                                  <w:divBdr>
                                    <w:top w:val="none" w:sz="0" w:space="0" w:color="auto"/>
                                    <w:left w:val="none" w:sz="0" w:space="0" w:color="auto"/>
                                    <w:bottom w:val="none" w:sz="0" w:space="0" w:color="auto"/>
                                    <w:right w:val="none" w:sz="0" w:space="0" w:color="auto"/>
                                  </w:divBdr>
                                  <w:divsChild>
                                    <w:div w:id="282804865">
                                      <w:marLeft w:val="0"/>
                                      <w:marRight w:val="0"/>
                                      <w:marTop w:val="0"/>
                                      <w:marBottom w:val="0"/>
                                      <w:divBdr>
                                        <w:top w:val="none" w:sz="0" w:space="0" w:color="auto"/>
                                        <w:left w:val="none" w:sz="0" w:space="0" w:color="auto"/>
                                        <w:bottom w:val="none" w:sz="0" w:space="0" w:color="auto"/>
                                        <w:right w:val="none" w:sz="0" w:space="0" w:color="auto"/>
                                      </w:divBdr>
                                      <w:divsChild>
                                        <w:div w:id="694160889">
                                          <w:marLeft w:val="0"/>
                                          <w:marRight w:val="0"/>
                                          <w:marTop w:val="0"/>
                                          <w:marBottom w:val="0"/>
                                          <w:divBdr>
                                            <w:top w:val="none" w:sz="0" w:space="0" w:color="auto"/>
                                            <w:left w:val="none" w:sz="0" w:space="0" w:color="auto"/>
                                            <w:bottom w:val="none" w:sz="0" w:space="0" w:color="auto"/>
                                            <w:right w:val="none" w:sz="0" w:space="0" w:color="auto"/>
                                          </w:divBdr>
                                          <w:divsChild>
                                            <w:div w:id="533544952">
                                              <w:marLeft w:val="0"/>
                                              <w:marRight w:val="0"/>
                                              <w:marTop w:val="0"/>
                                              <w:marBottom w:val="0"/>
                                              <w:divBdr>
                                                <w:top w:val="none" w:sz="0" w:space="0" w:color="auto"/>
                                                <w:left w:val="none" w:sz="0" w:space="0" w:color="auto"/>
                                                <w:bottom w:val="none" w:sz="0" w:space="0" w:color="auto"/>
                                                <w:right w:val="none" w:sz="0" w:space="0" w:color="auto"/>
                                              </w:divBdr>
                                              <w:divsChild>
                                                <w:div w:id="1938440274">
                                                  <w:marLeft w:val="0"/>
                                                  <w:marRight w:val="0"/>
                                                  <w:marTop w:val="0"/>
                                                  <w:marBottom w:val="0"/>
                                                  <w:divBdr>
                                                    <w:top w:val="none" w:sz="0" w:space="0" w:color="auto"/>
                                                    <w:left w:val="none" w:sz="0" w:space="0" w:color="auto"/>
                                                    <w:bottom w:val="none" w:sz="0" w:space="0" w:color="auto"/>
                                                    <w:right w:val="none" w:sz="0" w:space="0" w:color="auto"/>
                                                  </w:divBdr>
                                                  <w:divsChild>
                                                    <w:div w:id="1818230880">
                                                      <w:marLeft w:val="0"/>
                                                      <w:marRight w:val="0"/>
                                                      <w:marTop w:val="0"/>
                                                      <w:marBottom w:val="0"/>
                                                      <w:divBdr>
                                                        <w:top w:val="none" w:sz="0" w:space="0" w:color="auto"/>
                                                        <w:left w:val="none" w:sz="0" w:space="0" w:color="auto"/>
                                                        <w:bottom w:val="none" w:sz="0" w:space="0" w:color="auto"/>
                                                        <w:right w:val="none" w:sz="0" w:space="0" w:color="auto"/>
                                                      </w:divBdr>
                                                      <w:divsChild>
                                                        <w:div w:id="136447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7377688">
      <w:bodyDiv w:val="1"/>
      <w:marLeft w:val="0"/>
      <w:marRight w:val="0"/>
      <w:marTop w:val="0"/>
      <w:marBottom w:val="0"/>
      <w:divBdr>
        <w:top w:val="none" w:sz="0" w:space="0" w:color="auto"/>
        <w:left w:val="none" w:sz="0" w:space="0" w:color="auto"/>
        <w:bottom w:val="none" w:sz="0" w:space="0" w:color="auto"/>
        <w:right w:val="none" w:sz="0" w:space="0" w:color="auto"/>
      </w:divBdr>
    </w:div>
    <w:div w:id="1311710822">
      <w:bodyDiv w:val="1"/>
      <w:marLeft w:val="0"/>
      <w:marRight w:val="0"/>
      <w:marTop w:val="0"/>
      <w:marBottom w:val="0"/>
      <w:divBdr>
        <w:top w:val="none" w:sz="0" w:space="0" w:color="auto"/>
        <w:left w:val="none" w:sz="0" w:space="0" w:color="auto"/>
        <w:bottom w:val="none" w:sz="0" w:space="0" w:color="auto"/>
        <w:right w:val="none" w:sz="0" w:space="0" w:color="auto"/>
      </w:divBdr>
    </w:div>
    <w:div w:id="1341812833">
      <w:bodyDiv w:val="1"/>
      <w:marLeft w:val="0"/>
      <w:marRight w:val="0"/>
      <w:marTop w:val="0"/>
      <w:marBottom w:val="0"/>
      <w:divBdr>
        <w:top w:val="none" w:sz="0" w:space="0" w:color="auto"/>
        <w:left w:val="none" w:sz="0" w:space="0" w:color="auto"/>
        <w:bottom w:val="none" w:sz="0" w:space="0" w:color="auto"/>
        <w:right w:val="none" w:sz="0" w:space="0" w:color="auto"/>
      </w:divBdr>
      <w:divsChild>
        <w:div w:id="95371382">
          <w:marLeft w:val="0"/>
          <w:marRight w:val="0"/>
          <w:marTop w:val="0"/>
          <w:marBottom w:val="0"/>
          <w:divBdr>
            <w:top w:val="none" w:sz="0" w:space="0" w:color="auto"/>
            <w:left w:val="none" w:sz="0" w:space="0" w:color="auto"/>
            <w:bottom w:val="none" w:sz="0" w:space="0" w:color="auto"/>
            <w:right w:val="none" w:sz="0" w:space="0" w:color="auto"/>
          </w:divBdr>
        </w:div>
        <w:div w:id="893471349">
          <w:marLeft w:val="0"/>
          <w:marRight w:val="0"/>
          <w:marTop w:val="0"/>
          <w:marBottom w:val="0"/>
          <w:divBdr>
            <w:top w:val="none" w:sz="0" w:space="0" w:color="auto"/>
            <w:left w:val="none" w:sz="0" w:space="0" w:color="auto"/>
            <w:bottom w:val="none" w:sz="0" w:space="0" w:color="auto"/>
            <w:right w:val="none" w:sz="0" w:space="0" w:color="auto"/>
          </w:divBdr>
        </w:div>
        <w:div w:id="1469317369">
          <w:marLeft w:val="0"/>
          <w:marRight w:val="0"/>
          <w:marTop w:val="0"/>
          <w:marBottom w:val="0"/>
          <w:divBdr>
            <w:top w:val="none" w:sz="0" w:space="0" w:color="auto"/>
            <w:left w:val="none" w:sz="0" w:space="0" w:color="auto"/>
            <w:bottom w:val="none" w:sz="0" w:space="0" w:color="auto"/>
            <w:right w:val="none" w:sz="0" w:space="0" w:color="auto"/>
          </w:divBdr>
        </w:div>
        <w:div w:id="1787264003">
          <w:marLeft w:val="0"/>
          <w:marRight w:val="0"/>
          <w:marTop w:val="0"/>
          <w:marBottom w:val="0"/>
          <w:divBdr>
            <w:top w:val="none" w:sz="0" w:space="0" w:color="auto"/>
            <w:left w:val="none" w:sz="0" w:space="0" w:color="auto"/>
            <w:bottom w:val="none" w:sz="0" w:space="0" w:color="auto"/>
            <w:right w:val="none" w:sz="0" w:space="0" w:color="auto"/>
          </w:divBdr>
        </w:div>
        <w:div w:id="2038844307">
          <w:marLeft w:val="0"/>
          <w:marRight w:val="0"/>
          <w:marTop w:val="0"/>
          <w:marBottom w:val="0"/>
          <w:divBdr>
            <w:top w:val="none" w:sz="0" w:space="0" w:color="auto"/>
            <w:left w:val="none" w:sz="0" w:space="0" w:color="auto"/>
            <w:bottom w:val="none" w:sz="0" w:space="0" w:color="auto"/>
            <w:right w:val="none" w:sz="0" w:space="0" w:color="auto"/>
          </w:divBdr>
        </w:div>
      </w:divsChild>
    </w:div>
    <w:div w:id="1474057572">
      <w:bodyDiv w:val="1"/>
      <w:marLeft w:val="0"/>
      <w:marRight w:val="0"/>
      <w:marTop w:val="0"/>
      <w:marBottom w:val="0"/>
      <w:divBdr>
        <w:top w:val="none" w:sz="0" w:space="0" w:color="auto"/>
        <w:left w:val="none" w:sz="0" w:space="0" w:color="auto"/>
        <w:bottom w:val="none" w:sz="0" w:space="0" w:color="auto"/>
        <w:right w:val="none" w:sz="0" w:space="0" w:color="auto"/>
      </w:divBdr>
    </w:div>
    <w:div w:id="1695767938">
      <w:bodyDiv w:val="1"/>
      <w:marLeft w:val="0"/>
      <w:marRight w:val="0"/>
      <w:marTop w:val="0"/>
      <w:marBottom w:val="0"/>
      <w:divBdr>
        <w:top w:val="none" w:sz="0" w:space="0" w:color="auto"/>
        <w:left w:val="none" w:sz="0" w:space="0" w:color="auto"/>
        <w:bottom w:val="none" w:sz="0" w:space="0" w:color="auto"/>
        <w:right w:val="none" w:sz="0" w:space="0" w:color="auto"/>
      </w:divBdr>
    </w:div>
    <w:div w:id="1842969201">
      <w:bodyDiv w:val="1"/>
      <w:marLeft w:val="0"/>
      <w:marRight w:val="0"/>
      <w:marTop w:val="0"/>
      <w:marBottom w:val="0"/>
      <w:divBdr>
        <w:top w:val="none" w:sz="0" w:space="0" w:color="auto"/>
        <w:left w:val="none" w:sz="0" w:space="0" w:color="auto"/>
        <w:bottom w:val="none" w:sz="0" w:space="0" w:color="auto"/>
        <w:right w:val="none" w:sz="0" w:space="0" w:color="auto"/>
      </w:divBdr>
    </w:div>
    <w:div w:id="2133085131">
      <w:bodyDiv w:val="1"/>
      <w:marLeft w:val="0"/>
      <w:marRight w:val="0"/>
      <w:marTop w:val="0"/>
      <w:marBottom w:val="0"/>
      <w:divBdr>
        <w:top w:val="none" w:sz="0" w:space="0" w:color="auto"/>
        <w:left w:val="none" w:sz="0" w:space="0" w:color="auto"/>
        <w:bottom w:val="none" w:sz="0" w:space="0" w:color="auto"/>
        <w:right w:val="none" w:sz="0" w:space="0" w:color="auto"/>
      </w:divBdr>
      <w:divsChild>
        <w:div w:id="1108310645">
          <w:marLeft w:val="0"/>
          <w:marRight w:val="0"/>
          <w:marTop w:val="0"/>
          <w:marBottom w:val="660"/>
          <w:divBdr>
            <w:top w:val="none" w:sz="0" w:space="0" w:color="auto"/>
            <w:left w:val="none" w:sz="0" w:space="0" w:color="auto"/>
            <w:bottom w:val="none" w:sz="0" w:space="0" w:color="auto"/>
            <w:right w:val="none" w:sz="0" w:space="0" w:color="auto"/>
          </w:divBdr>
          <w:divsChild>
            <w:div w:id="834495126">
              <w:marLeft w:val="0"/>
              <w:marRight w:val="0"/>
              <w:marTop w:val="0"/>
              <w:marBottom w:val="690"/>
              <w:divBdr>
                <w:top w:val="none" w:sz="0" w:space="0" w:color="auto"/>
                <w:left w:val="none" w:sz="0" w:space="0" w:color="auto"/>
                <w:bottom w:val="none" w:sz="0" w:space="0" w:color="auto"/>
                <w:right w:val="none" w:sz="0" w:space="0" w:color="auto"/>
              </w:divBdr>
              <w:divsChild>
                <w:div w:id="1830945149">
                  <w:marLeft w:val="0"/>
                  <w:marRight w:val="0"/>
                  <w:marTop w:val="0"/>
                  <w:marBottom w:val="0"/>
                  <w:divBdr>
                    <w:top w:val="none" w:sz="0" w:space="0" w:color="auto"/>
                    <w:left w:val="none" w:sz="0" w:space="0" w:color="auto"/>
                    <w:bottom w:val="none" w:sz="0" w:space="0" w:color="auto"/>
                    <w:right w:val="none" w:sz="0" w:space="0" w:color="auto"/>
                  </w:divBdr>
                </w:div>
                <w:div w:id="1891963688">
                  <w:marLeft w:val="0"/>
                  <w:marRight w:val="0"/>
                  <w:marTop w:val="0"/>
                  <w:marBottom w:val="0"/>
                  <w:divBdr>
                    <w:top w:val="none" w:sz="0" w:space="0" w:color="auto"/>
                    <w:left w:val="none" w:sz="0" w:space="0" w:color="auto"/>
                    <w:bottom w:val="none" w:sz="0" w:space="0" w:color="auto"/>
                    <w:right w:val="none" w:sz="0" w:space="0" w:color="auto"/>
                  </w:divBdr>
                  <w:divsChild>
                    <w:div w:id="1072463664">
                      <w:marLeft w:val="0"/>
                      <w:marRight w:val="0"/>
                      <w:marTop w:val="0"/>
                      <w:marBottom w:val="0"/>
                      <w:divBdr>
                        <w:top w:val="none" w:sz="0" w:space="0" w:color="auto"/>
                        <w:left w:val="none" w:sz="0" w:space="0" w:color="auto"/>
                        <w:bottom w:val="none" w:sz="0" w:space="0" w:color="auto"/>
                        <w:right w:val="none" w:sz="0" w:space="0" w:color="auto"/>
                      </w:divBdr>
                      <w:divsChild>
                        <w:div w:id="127644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131269">
          <w:marLeft w:val="0"/>
          <w:marRight w:val="0"/>
          <w:marTop w:val="0"/>
          <w:marBottom w:val="660"/>
          <w:divBdr>
            <w:top w:val="none" w:sz="0" w:space="0" w:color="auto"/>
            <w:left w:val="none" w:sz="0" w:space="0" w:color="auto"/>
            <w:bottom w:val="none" w:sz="0" w:space="0" w:color="auto"/>
            <w:right w:val="none" w:sz="0" w:space="0" w:color="auto"/>
          </w:divBdr>
          <w:divsChild>
            <w:div w:id="786124095">
              <w:marLeft w:val="0"/>
              <w:marRight w:val="0"/>
              <w:marTop w:val="0"/>
              <w:marBottom w:val="150"/>
              <w:divBdr>
                <w:top w:val="none" w:sz="0" w:space="0" w:color="auto"/>
                <w:left w:val="none" w:sz="0" w:space="0" w:color="auto"/>
                <w:bottom w:val="none" w:sz="0" w:space="0" w:color="auto"/>
                <w:right w:val="none" w:sz="0" w:space="0" w:color="auto"/>
              </w:divBdr>
              <w:divsChild>
                <w:div w:id="870336405">
                  <w:marLeft w:val="0"/>
                  <w:marRight w:val="0"/>
                  <w:marTop w:val="0"/>
                  <w:marBottom w:val="0"/>
                  <w:divBdr>
                    <w:top w:val="none" w:sz="0" w:space="0" w:color="auto"/>
                    <w:left w:val="none" w:sz="0" w:space="0" w:color="auto"/>
                    <w:bottom w:val="none" w:sz="0" w:space="0" w:color="auto"/>
                    <w:right w:val="none" w:sz="0" w:space="0" w:color="auto"/>
                  </w:divBdr>
                  <w:divsChild>
                    <w:div w:id="246889888">
                      <w:marLeft w:val="0"/>
                      <w:marRight w:val="0"/>
                      <w:marTop w:val="0"/>
                      <w:marBottom w:val="120"/>
                      <w:divBdr>
                        <w:top w:val="none" w:sz="0" w:space="0" w:color="auto"/>
                        <w:left w:val="none" w:sz="0" w:space="0" w:color="auto"/>
                        <w:bottom w:val="none" w:sz="0" w:space="0" w:color="auto"/>
                        <w:right w:val="none" w:sz="0" w:space="0" w:color="auto"/>
                      </w:divBdr>
                    </w:div>
                    <w:div w:id="446043119">
                      <w:marLeft w:val="0"/>
                      <w:marRight w:val="0"/>
                      <w:marTop w:val="0"/>
                      <w:marBottom w:val="0"/>
                      <w:divBdr>
                        <w:top w:val="none" w:sz="0" w:space="0" w:color="auto"/>
                        <w:left w:val="none" w:sz="0" w:space="0" w:color="auto"/>
                        <w:bottom w:val="none" w:sz="0" w:space="0" w:color="auto"/>
                        <w:right w:val="none" w:sz="0" w:space="0" w:color="auto"/>
                      </w:divBdr>
                      <w:divsChild>
                        <w:div w:id="1614096624">
                          <w:marLeft w:val="210"/>
                          <w:marRight w:val="0"/>
                          <w:marTop w:val="0"/>
                          <w:marBottom w:val="0"/>
                          <w:divBdr>
                            <w:top w:val="none" w:sz="0" w:space="0" w:color="auto"/>
                            <w:left w:val="none" w:sz="0" w:space="0" w:color="auto"/>
                            <w:bottom w:val="none" w:sz="0" w:space="0" w:color="auto"/>
                            <w:right w:val="none" w:sz="0" w:space="0" w:color="auto"/>
                          </w:divBdr>
                          <w:divsChild>
                            <w:div w:id="135221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333">
                      <w:marLeft w:val="0"/>
                      <w:marRight w:val="0"/>
                      <w:marTop w:val="0"/>
                      <w:marBottom w:val="0"/>
                      <w:divBdr>
                        <w:top w:val="none" w:sz="0" w:space="0" w:color="auto"/>
                        <w:left w:val="none" w:sz="0" w:space="0" w:color="auto"/>
                        <w:bottom w:val="none" w:sz="0" w:space="0" w:color="auto"/>
                        <w:right w:val="none" w:sz="0" w:space="0" w:color="auto"/>
                      </w:divBdr>
                      <w:divsChild>
                        <w:div w:id="35590436">
                          <w:marLeft w:val="0"/>
                          <w:marRight w:val="0"/>
                          <w:marTop w:val="0"/>
                          <w:marBottom w:val="0"/>
                          <w:divBdr>
                            <w:top w:val="none" w:sz="0" w:space="0" w:color="auto"/>
                            <w:left w:val="none" w:sz="0" w:space="0" w:color="auto"/>
                            <w:bottom w:val="none" w:sz="0" w:space="0" w:color="auto"/>
                            <w:right w:val="none" w:sz="0" w:space="0" w:color="auto"/>
                          </w:divBdr>
                          <w:divsChild>
                            <w:div w:id="1704019563">
                              <w:marLeft w:val="0"/>
                              <w:marRight w:val="0"/>
                              <w:marTop w:val="0"/>
                              <w:marBottom w:val="0"/>
                              <w:divBdr>
                                <w:top w:val="none" w:sz="0" w:space="0" w:color="auto"/>
                                <w:left w:val="none" w:sz="0" w:space="0" w:color="auto"/>
                                <w:bottom w:val="none" w:sz="0" w:space="0" w:color="auto"/>
                                <w:right w:val="none" w:sz="0" w:space="0" w:color="auto"/>
                              </w:divBdr>
                              <w:divsChild>
                                <w:div w:id="2069497252">
                                  <w:marLeft w:val="0"/>
                                  <w:marRight w:val="0"/>
                                  <w:marTop w:val="0"/>
                                  <w:marBottom w:val="0"/>
                                  <w:divBdr>
                                    <w:top w:val="none" w:sz="0" w:space="0" w:color="auto"/>
                                    <w:left w:val="none" w:sz="0" w:space="0" w:color="auto"/>
                                    <w:bottom w:val="none" w:sz="0" w:space="0" w:color="auto"/>
                                    <w:right w:val="none" w:sz="0" w:space="0" w:color="auto"/>
                                  </w:divBdr>
                                  <w:divsChild>
                                    <w:div w:id="1896889658">
                                      <w:marLeft w:val="0"/>
                                      <w:marRight w:val="0"/>
                                      <w:marTop w:val="0"/>
                                      <w:marBottom w:val="0"/>
                                      <w:divBdr>
                                        <w:top w:val="none" w:sz="0" w:space="0" w:color="auto"/>
                                        <w:left w:val="none" w:sz="0" w:space="0" w:color="auto"/>
                                        <w:bottom w:val="none" w:sz="0" w:space="0" w:color="auto"/>
                                        <w:right w:val="none" w:sz="0" w:space="0" w:color="auto"/>
                                      </w:divBdr>
                                      <w:divsChild>
                                        <w:div w:id="1273123962">
                                          <w:marLeft w:val="0"/>
                                          <w:marRight w:val="0"/>
                                          <w:marTop w:val="0"/>
                                          <w:marBottom w:val="0"/>
                                          <w:divBdr>
                                            <w:top w:val="none" w:sz="0" w:space="0" w:color="auto"/>
                                            <w:left w:val="none" w:sz="0" w:space="0" w:color="auto"/>
                                            <w:bottom w:val="none" w:sz="0" w:space="0" w:color="auto"/>
                                            <w:right w:val="none" w:sz="0" w:space="0" w:color="auto"/>
                                          </w:divBdr>
                                          <w:divsChild>
                                            <w:div w:id="137588680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229584901">
                          <w:marLeft w:val="0"/>
                          <w:marRight w:val="0"/>
                          <w:marTop w:val="0"/>
                          <w:marBottom w:val="0"/>
                          <w:divBdr>
                            <w:top w:val="none" w:sz="0" w:space="0" w:color="auto"/>
                            <w:left w:val="none" w:sz="0" w:space="0" w:color="auto"/>
                            <w:bottom w:val="none" w:sz="0" w:space="0" w:color="auto"/>
                            <w:right w:val="none" w:sz="0" w:space="0" w:color="auto"/>
                          </w:divBdr>
                          <w:divsChild>
                            <w:div w:id="74136647">
                              <w:marLeft w:val="0"/>
                              <w:marRight w:val="0"/>
                              <w:marTop w:val="0"/>
                              <w:marBottom w:val="0"/>
                              <w:divBdr>
                                <w:top w:val="none" w:sz="0" w:space="0" w:color="auto"/>
                                <w:left w:val="none" w:sz="0" w:space="0" w:color="auto"/>
                                <w:bottom w:val="none" w:sz="0" w:space="0" w:color="auto"/>
                                <w:right w:val="none" w:sz="0" w:space="0" w:color="auto"/>
                              </w:divBdr>
                              <w:divsChild>
                                <w:div w:id="163014927">
                                  <w:marLeft w:val="0"/>
                                  <w:marRight w:val="0"/>
                                  <w:marTop w:val="0"/>
                                  <w:marBottom w:val="0"/>
                                  <w:divBdr>
                                    <w:top w:val="none" w:sz="0" w:space="0" w:color="auto"/>
                                    <w:left w:val="none" w:sz="0" w:space="0" w:color="auto"/>
                                    <w:bottom w:val="none" w:sz="0" w:space="0" w:color="auto"/>
                                    <w:right w:val="none" w:sz="0" w:space="0" w:color="auto"/>
                                  </w:divBdr>
                                  <w:divsChild>
                                    <w:div w:id="455178212">
                                      <w:marLeft w:val="0"/>
                                      <w:marRight w:val="0"/>
                                      <w:marTop w:val="0"/>
                                      <w:marBottom w:val="0"/>
                                      <w:divBdr>
                                        <w:top w:val="none" w:sz="0" w:space="0" w:color="auto"/>
                                        <w:left w:val="none" w:sz="0" w:space="0" w:color="auto"/>
                                        <w:bottom w:val="none" w:sz="0" w:space="0" w:color="auto"/>
                                        <w:right w:val="none" w:sz="0" w:space="0" w:color="auto"/>
                                      </w:divBdr>
                                      <w:divsChild>
                                        <w:div w:id="131945168">
                                          <w:marLeft w:val="0"/>
                                          <w:marRight w:val="0"/>
                                          <w:marTop w:val="0"/>
                                          <w:marBottom w:val="0"/>
                                          <w:divBdr>
                                            <w:top w:val="none" w:sz="0" w:space="0" w:color="auto"/>
                                            <w:left w:val="none" w:sz="0" w:space="0" w:color="auto"/>
                                            <w:bottom w:val="none" w:sz="0" w:space="0" w:color="auto"/>
                                            <w:right w:val="none" w:sz="0" w:space="0" w:color="auto"/>
                                          </w:divBdr>
                                          <w:divsChild>
                                            <w:div w:id="103088318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925529078">
                          <w:marLeft w:val="0"/>
                          <w:marRight w:val="0"/>
                          <w:marTop w:val="0"/>
                          <w:marBottom w:val="0"/>
                          <w:divBdr>
                            <w:top w:val="none" w:sz="0" w:space="0" w:color="auto"/>
                            <w:left w:val="none" w:sz="0" w:space="0" w:color="auto"/>
                            <w:bottom w:val="none" w:sz="0" w:space="0" w:color="auto"/>
                            <w:right w:val="none" w:sz="0" w:space="0" w:color="auto"/>
                          </w:divBdr>
                          <w:divsChild>
                            <w:div w:id="108361754">
                              <w:marLeft w:val="0"/>
                              <w:marRight w:val="0"/>
                              <w:marTop w:val="0"/>
                              <w:marBottom w:val="0"/>
                              <w:divBdr>
                                <w:top w:val="none" w:sz="0" w:space="0" w:color="auto"/>
                                <w:left w:val="none" w:sz="0" w:space="0" w:color="auto"/>
                                <w:bottom w:val="none" w:sz="0" w:space="0" w:color="auto"/>
                                <w:right w:val="none" w:sz="0" w:space="0" w:color="auto"/>
                              </w:divBdr>
                              <w:divsChild>
                                <w:div w:id="1808014768">
                                  <w:marLeft w:val="0"/>
                                  <w:marRight w:val="0"/>
                                  <w:marTop w:val="0"/>
                                  <w:marBottom w:val="0"/>
                                  <w:divBdr>
                                    <w:top w:val="none" w:sz="0" w:space="0" w:color="auto"/>
                                    <w:left w:val="none" w:sz="0" w:space="0" w:color="auto"/>
                                    <w:bottom w:val="none" w:sz="0" w:space="0" w:color="auto"/>
                                    <w:right w:val="none" w:sz="0" w:space="0" w:color="auto"/>
                                  </w:divBdr>
                                  <w:divsChild>
                                    <w:div w:id="1830290221">
                                      <w:marLeft w:val="0"/>
                                      <w:marRight w:val="0"/>
                                      <w:marTop w:val="0"/>
                                      <w:marBottom w:val="0"/>
                                      <w:divBdr>
                                        <w:top w:val="none" w:sz="0" w:space="0" w:color="auto"/>
                                        <w:left w:val="none" w:sz="0" w:space="0" w:color="auto"/>
                                        <w:bottom w:val="none" w:sz="0" w:space="0" w:color="auto"/>
                                        <w:right w:val="none" w:sz="0" w:space="0" w:color="auto"/>
                                      </w:divBdr>
                                      <w:divsChild>
                                        <w:div w:id="1782722776">
                                          <w:marLeft w:val="0"/>
                                          <w:marRight w:val="0"/>
                                          <w:marTop w:val="0"/>
                                          <w:marBottom w:val="0"/>
                                          <w:divBdr>
                                            <w:top w:val="none" w:sz="0" w:space="0" w:color="auto"/>
                                            <w:left w:val="none" w:sz="0" w:space="0" w:color="auto"/>
                                            <w:bottom w:val="none" w:sz="0" w:space="0" w:color="auto"/>
                                            <w:right w:val="none" w:sz="0" w:space="0" w:color="auto"/>
                                          </w:divBdr>
                                          <w:divsChild>
                                            <w:div w:id="847790751">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44669715">
                          <w:marLeft w:val="0"/>
                          <w:marRight w:val="0"/>
                          <w:marTop w:val="0"/>
                          <w:marBottom w:val="0"/>
                          <w:divBdr>
                            <w:top w:val="none" w:sz="0" w:space="0" w:color="auto"/>
                            <w:left w:val="none" w:sz="0" w:space="0" w:color="auto"/>
                            <w:bottom w:val="none" w:sz="0" w:space="0" w:color="auto"/>
                            <w:right w:val="none" w:sz="0" w:space="0" w:color="auto"/>
                          </w:divBdr>
                          <w:divsChild>
                            <w:div w:id="341589031">
                              <w:marLeft w:val="0"/>
                              <w:marRight w:val="0"/>
                              <w:marTop w:val="0"/>
                              <w:marBottom w:val="0"/>
                              <w:divBdr>
                                <w:top w:val="none" w:sz="0" w:space="0" w:color="auto"/>
                                <w:left w:val="none" w:sz="0" w:space="0" w:color="auto"/>
                                <w:bottom w:val="none" w:sz="0" w:space="0" w:color="auto"/>
                                <w:right w:val="none" w:sz="0" w:space="0" w:color="auto"/>
                              </w:divBdr>
                              <w:divsChild>
                                <w:div w:id="836043336">
                                  <w:marLeft w:val="0"/>
                                  <w:marRight w:val="0"/>
                                  <w:marTop w:val="0"/>
                                  <w:marBottom w:val="0"/>
                                  <w:divBdr>
                                    <w:top w:val="none" w:sz="0" w:space="0" w:color="auto"/>
                                    <w:left w:val="none" w:sz="0" w:space="0" w:color="auto"/>
                                    <w:bottom w:val="none" w:sz="0" w:space="0" w:color="auto"/>
                                    <w:right w:val="none" w:sz="0" w:space="0" w:color="auto"/>
                                  </w:divBdr>
                                  <w:divsChild>
                                    <w:div w:id="298000754">
                                      <w:marLeft w:val="0"/>
                                      <w:marRight w:val="0"/>
                                      <w:marTop w:val="0"/>
                                      <w:marBottom w:val="0"/>
                                      <w:divBdr>
                                        <w:top w:val="none" w:sz="0" w:space="0" w:color="auto"/>
                                        <w:left w:val="none" w:sz="0" w:space="0" w:color="auto"/>
                                        <w:bottom w:val="none" w:sz="0" w:space="0" w:color="auto"/>
                                        <w:right w:val="none" w:sz="0" w:space="0" w:color="auto"/>
                                      </w:divBdr>
                                      <w:divsChild>
                                        <w:div w:id="271980369">
                                          <w:marLeft w:val="0"/>
                                          <w:marRight w:val="0"/>
                                          <w:marTop w:val="0"/>
                                          <w:marBottom w:val="0"/>
                                          <w:divBdr>
                                            <w:top w:val="none" w:sz="0" w:space="0" w:color="auto"/>
                                            <w:left w:val="none" w:sz="0" w:space="0" w:color="auto"/>
                                            <w:bottom w:val="none" w:sz="0" w:space="0" w:color="auto"/>
                                            <w:right w:val="none" w:sz="0" w:space="0" w:color="auto"/>
                                          </w:divBdr>
                                          <w:divsChild>
                                            <w:div w:id="74862501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1533854">
          <w:marLeft w:val="0"/>
          <w:marRight w:val="0"/>
          <w:marTop w:val="0"/>
          <w:marBottom w:val="660"/>
          <w:divBdr>
            <w:top w:val="none" w:sz="0" w:space="0" w:color="auto"/>
            <w:left w:val="none" w:sz="0" w:space="0" w:color="auto"/>
            <w:bottom w:val="none" w:sz="0" w:space="0" w:color="auto"/>
            <w:right w:val="none" w:sz="0" w:space="0" w:color="auto"/>
          </w:divBdr>
          <w:divsChild>
            <w:div w:id="745802195">
              <w:marLeft w:val="0"/>
              <w:marRight w:val="0"/>
              <w:marTop w:val="0"/>
              <w:marBottom w:val="450"/>
              <w:divBdr>
                <w:top w:val="none" w:sz="0" w:space="0" w:color="auto"/>
                <w:left w:val="none" w:sz="0" w:space="0" w:color="auto"/>
                <w:bottom w:val="none" w:sz="0" w:space="0" w:color="auto"/>
                <w:right w:val="none" w:sz="0" w:space="0" w:color="auto"/>
              </w:divBdr>
              <w:divsChild>
                <w:div w:id="439372470">
                  <w:marLeft w:val="0"/>
                  <w:marRight w:val="0"/>
                  <w:marTop w:val="0"/>
                  <w:marBottom w:val="0"/>
                  <w:divBdr>
                    <w:top w:val="none" w:sz="0" w:space="0" w:color="auto"/>
                    <w:left w:val="none" w:sz="0" w:space="0" w:color="auto"/>
                    <w:bottom w:val="none" w:sz="0" w:space="0" w:color="auto"/>
                    <w:right w:val="none" w:sz="0" w:space="0" w:color="auto"/>
                  </w:divBdr>
                  <w:divsChild>
                    <w:div w:id="756680041">
                      <w:marLeft w:val="0"/>
                      <w:marRight w:val="0"/>
                      <w:marTop w:val="0"/>
                      <w:marBottom w:val="0"/>
                      <w:divBdr>
                        <w:top w:val="none" w:sz="0" w:space="0" w:color="auto"/>
                        <w:left w:val="none" w:sz="0" w:space="0" w:color="auto"/>
                        <w:bottom w:val="none" w:sz="0" w:space="0" w:color="auto"/>
                        <w:right w:val="none" w:sz="0" w:space="0" w:color="auto"/>
                      </w:divBdr>
                      <w:divsChild>
                        <w:div w:id="1810366965">
                          <w:marLeft w:val="0"/>
                          <w:marRight w:val="0"/>
                          <w:marTop w:val="0"/>
                          <w:marBottom w:val="0"/>
                          <w:divBdr>
                            <w:top w:val="none" w:sz="0" w:space="0" w:color="auto"/>
                            <w:left w:val="none" w:sz="0" w:space="0" w:color="auto"/>
                            <w:bottom w:val="none" w:sz="0" w:space="0" w:color="auto"/>
                            <w:right w:val="none" w:sz="0" w:space="0" w:color="auto"/>
                          </w:divBdr>
                          <w:divsChild>
                            <w:div w:id="926159556">
                              <w:marLeft w:val="0"/>
                              <w:marRight w:val="0"/>
                              <w:marTop w:val="0"/>
                              <w:marBottom w:val="0"/>
                              <w:divBdr>
                                <w:top w:val="none" w:sz="0" w:space="0" w:color="auto"/>
                                <w:left w:val="none" w:sz="0" w:space="0" w:color="auto"/>
                                <w:bottom w:val="none" w:sz="0" w:space="0" w:color="auto"/>
                                <w:right w:val="none" w:sz="0" w:space="0" w:color="auto"/>
                              </w:divBdr>
                              <w:divsChild>
                                <w:div w:id="1510171293">
                                  <w:marLeft w:val="0"/>
                                  <w:marRight w:val="0"/>
                                  <w:marTop w:val="0"/>
                                  <w:marBottom w:val="0"/>
                                  <w:divBdr>
                                    <w:top w:val="none" w:sz="0" w:space="0" w:color="auto"/>
                                    <w:left w:val="none" w:sz="0" w:space="0" w:color="auto"/>
                                    <w:bottom w:val="none" w:sz="0" w:space="0" w:color="auto"/>
                                    <w:right w:val="none" w:sz="0" w:space="0" w:color="auto"/>
                                  </w:divBdr>
                                  <w:divsChild>
                                    <w:div w:id="1736511518">
                                      <w:marLeft w:val="0"/>
                                      <w:marRight w:val="0"/>
                                      <w:marTop w:val="0"/>
                                      <w:marBottom w:val="0"/>
                                      <w:divBdr>
                                        <w:top w:val="none" w:sz="0" w:space="0" w:color="auto"/>
                                        <w:left w:val="none" w:sz="0" w:space="0" w:color="auto"/>
                                        <w:bottom w:val="none" w:sz="0" w:space="0" w:color="auto"/>
                                        <w:right w:val="none" w:sz="0" w:space="0" w:color="auto"/>
                                      </w:divBdr>
                                      <w:divsChild>
                                        <w:div w:id="2136362029">
                                          <w:marLeft w:val="0"/>
                                          <w:marRight w:val="0"/>
                                          <w:marTop w:val="0"/>
                                          <w:marBottom w:val="0"/>
                                          <w:divBdr>
                                            <w:top w:val="none" w:sz="0" w:space="0" w:color="auto"/>
                                            <w:left w:val="none" w:sz="0" w:space="0" w:color="auto"/>
                                            <w:bottom w:val="none" w:sz="0" w:space="0" w:color="auto"/>
                                            <w:right w:val="none" w:sz="0" w:space="0" w:color="auto"/>
                                          </w:divBdr>
                                          <w:divsChild>
                                            <w:div w:id="1924024565">
                                              <w:marLeft w:val="0"/>
                                              <w:marRight w:val="0"/>
                                              <w:marTop w:val="0"/>
                                              <w:marBottom w:val="0"/>
                                              <w:divBdr>
                                                <w:top w:val="none" w:sz="0" w:space="0" w:color="auto"/>
                                                <w:left w:val="none" w:sz="0" w:space="0" w:color="auto"/>
                                                <w:bottom w:val="none" w:sz="0" w:space="0" w:color="auto"/>
                                                <w:right w:val="none" w:sz="0" w:space="0" w:color="auto"/>
                                              </w:divBdr>
                                              <w:divsChild>
                                                <w:div w:id="1615094717">
                                                  <w:marLeft w:val="0"/>
                                                  <w:marRight w:val="0"/>
                                                  <w:marTop w:val="0"/>
                                                  <w:marBottom w:val="0"/>
                                                  <w:divBdr>
                                                    <w:top w:val="none" w:sz="0" w:space="0" w:color="auto"/>
                                                    <w:left w:val="none" w:sz="0" w:space="0" w:color="auto"/>
                                                    <w:bottom w:val="none" w:sz="0" w:space="0" w:color="auto"/>
                                                    <w:right w:val="none" w:sz="0" w:space="0" w:color="auto"/>
                                                  </w:divBdr>
                                                  <w:divsChild>
                                                    <w:div w:id="940839309">
                                                      <w:marLeft w:val="0"/>
                                                      <w:marRight w:val="0"/>
                                                      <w:marTop w:val="0"/>
                                                      <w:marBottom w:val="0"/>
                                                      <w:divBdr>
                                                        <w:top w:val="none" w:sz="0" w:space="0" w:color="auto"/>
                                                        <w:left w:val="none" w:sz="0" w:space="0" w:color="auto"/>
                                                        <w:bottom w:val="none" w:sz="0" w:space="0" w:color="auto"/>
                                                        <w:right w:val="none" w:sz="0" w:space="0" w:color="auto"/>
                                                      </w:divBdr>
                                                      <w:divsChild>
                                                        <w:div w:id="563297029">
                                                          <w:marLeft w:val="0"/>
                                                          <w:marRight w:val="0"/>
                                                          <w:marTop w:val="0"/>
                                                          <w:marBottom w:val="0"/>
                                                          <w:divBdr>
                                                            <w:top w:val="none" w:sz="0" w:space="0" w:color="auto"/>
                                                            <w:left w:val="none" w:sz="0" w:space="0" w:color="auto"/>
                                                            <w:bottom w:val="none" w:sz="0" w:space="0" w:color="auto"/>
                                                            <w:right w:val="none" w:sz="0" w:space="0" w:color="auto"/>
                                                          </w:divBdr>
                                                          <w:divsChild>
                                                            <w:div w:id="185487526">
                                                              <w:marLeft w:val="0"/>
                                                              <w:marRight w:val="0"/>
                                                              <w:marTop w:val="0"/>
                                                              <w:marBottom w:val="0"/>
                                                              <w:divBdr>
                                                                <w:top w:val="none" w:sz="0" w:space="0" w:color="auto"/>
                                                                <w:left w:val="none" w:sz="0" w:space="0" w:color="auto"/>
                                                                <w:bottom w:val="none" w:sz="0" w:space="0" w:color="auto"/>
                                                                <w:right w:val="none" w:sz="0" w:space="0" w:color="auto"/>
                                                              </w:divBdr>
                                                              <w:divsChild>
                                                                <w:div w:id="1637953503">
                                                                  <w:marLeft w:val="0"/>
                                                                  <w:marRight w:val="0"/>
                                                                  <w:marTop w:val="0"/>
                                                                  <w:marBottom w:val="0"/>
                                                                  <w:divBdr>
                                                                    <w:top w:val="none" w:sz="0" w:space="0" w:color="auto"/>
                                                                    <w:left w:val="none" w:sz="0" w:space="0" w:color="auto"/>
                                                                    <w:bottom w:val="none" w:sz="0" w:space="0" w:color="auto"/>
                                                                    <w:right w:val="none" w:sz="0" w:space="0" w:color="auto"/>
                                                                  </w:divBdr>
                                                                  <w:divsChild>
                                                                    <w:div w:id="1433817596">
                                                                      <w:marLeft w:val="0"/>
                                                                      <w:marRight w:val="0"/>
                                                                      <w:marTop w:val="0"/>
                                                                      <w:marBottom w:val="0"/>
                                                                      <w:divBdr>
                                                                        <w:top w:val="none" w:sz="0" w:space="0" w:color="auto"/>
                                                                        <w:left w:val="none" w:sz="0" w:space="0" w:color="auto"/>
                                                                        <w:bottom w:val="none" w:sz="0" w:space="0" w:color="auto"/>
                                                                        <w:right w:val="none" w:sz="0" w:space="0" w:color="auto"/>
                                                                      </w:divBdr>
                                                                      <w:divsChild>
                                                                        <w:div w:id="10671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63534">
                                                              <w:marLeft w:val="0"/>
                                                              <w:marRight w:val="0"/>
                                                              <w:marTop w:val="0"/>
                                                              <w:marBottom w:val="0"/>
                                                              <w:divBdr>
                                                                <w:top w:val="none" w:sz="0" w:space="0" w:color="auto"/>
                                                                <w:left w:val="none" w:sz="0" w:space="0" w:color="auto"/>
                                                                <w:bottom w:val="none" w:sz="0" w:space="0" w:color="auto"/>
                                                                <w:right w:val="none" w:sz="0" w:space="0" w:color="auto"/>
                                                              </w:divBdr>
                                                              <w:divsChild>
                                                                <w:div w:id="1579515008">
                                                                  <w:marLeft w:val="0"/>
                                                                  <w:marRight w:val="0"/>
                                                                  <w:marTop w:val="0"/>
                                                                  <w:marBottom w:val="300"/>
                                                                  <w:divBdr>
                                                                    <w:top w:val="none" w:sz="0" w:space="0" w:color="auto"/>
                                                                    <w:left w:val="none" w:sz="0" w:space="0" w:color="auto"/>
                                                                    <w:bottom w:val="none" w:sz="0" w:space="0" w:color="auto"/>
                                                                    <w:right w:val="none" w:sz="0" w:space="0" w:color="auto"/>
                                                                  </w:divBdr>
                                                                  <w:divsChild>
                                                                    <w:div w:id="210646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102071">
                  <w:marLeft w:val="0"/>
                  <w:marRight w:val="0"/>
                  <w:marTop w:val="0"/>
                  <w:marBottom w:val="0"/>
                  <w:divBdr>
                    <w:top w:val="none" w:sz="0" w:space="0" w:color="auto"/>
                    <w:left w:val="none" w:sz="0" w:space="0" w:color="auto"/>
                    <w:bottom w:val="none" w:sz="0" w:space="0" w:color="auto"/>
                    <w:right w:val="none" w:sz="0" w:space="0" w:color="auto"/>
                  </w:divBdr>
                  <w:divsChild>
                    <w:div w:id="1273515373">
                      <w:marLeft w:val="0"/>
                      <w:marRight w:val="0"/>
                      <w:marTop w:val="240"/>
                      <w:marBottom w:val="0"/>
                      <w:divBdr>
                        <w:top w:val="none" w:sz="0" w:space="0" w:color="auto"/>
                        <w:left w:val="none" w:sz="0" w:space="0" w:color="auto"/>
                        <w:bottom w:val="none" w:sz="0" w:space="0" w:color="auto"/>
                        <w:right w:val="none" w:sz="0" w:space="0" w:color="auto"/>
                      </w:divBdr>
                      <w:divsChild>
                        <w:div w:id="694500662">
                          <w:marLeft w:val="210"/>
                          <w:marRight w:val="0"/>
                          <w:marTop w:val="0"/>
                          <w:marBottom w:val="0"/>
                          <w:divBdr>
                            <w:top w:val="none" w:sz="0" w:space="0" w:color="auto"/>
                            <w:left w:val="none" w:sz="0" w:space="0" w:color="auto"/>
                            <w:bottom w:val="none" w:sz="0" w:space="0" w:color="auto"/>
                            <w:right w:val="none" w:sz="0" w:space="0" w:color="auto"/>
                          </w:divBdr>
                          <w:divsChild>
                            <w:div w:id="406464085">
                              <w:marLeft w:val="0"/>
                              <w:marRight w:val="0"/>
                              <w:marTop w:val="0"/>
                              <w:marBottom w:val="0"/>
                              <w:divBdr>
                                <w:top w:val="none" w:sz="0" w:space="0" w:color="auto"/>
                                <w:left w:val="none" w:sz="0" w:space="0" w:color="auto"/>
                                <w:bottom w:val="none" w:sz="0" w:space="0" w:color="auto"/>
                                <w:right w:val="none" w:sz="0" w:space="0" w:color="auto"/>
                              </w:divBdr>
                              <w:divsChild>
                                <w:div w:id="297997627">
                                  <w:marLeft w:val="0"/>
                                  <w:marRight w:val="0"/>
                                  <w:marTop w:val="0"/>
                                  <w:marBottom w:val="0"/>
                                  <w:divBdr>
                                    <w:top w:val="none" w:sz="0" w:space="0" w:color="auto"/>
                                    <w:left w:val="none" w:sz="0" w:space="0" w:color="auto"/>
                                    <w:bottom w:val="none" w:sz="0" w:space="0" w:color="auto"/>
                                    <w:right w:val="none" w:sz="0" w:space="0" w:color="auto"/>
                                  </w:divBdr>
                                  <w:divsChild>
                                    <w:div w:id="1631978717">
                                      <w:marLeft w:val="0"/>
                                      <w:marRight w:val="0"/>
                                      <w:marTop w:val="0"/>
                                      <w:marBottom w:val="0"/>
                                      <w:divBdr>
                                        <w:top w:val="none" w:sz="0" w:space="0" w:color="auto"/>
                                        <w:left w:val="none" w:sz="0" w:space="0" w:color="auto"/>
                                        <w:bottom w:val="none" w:sz="0" w:space="0" w:color="auto"/>
                                        <w:right w:val="none" w:sz="0" w:space="0" w:color="auto"/>
                                      </w:divBdr>
                                    </w:div>
                                  </w:divsChild>
                                </w:div>
                                <w:div w:id="103496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c.gc.ca/eic/site/063.nsf/fr/h_97610.html" TargetMode="External"/><Relationship Id="rId18" Type="http://schemas.openxmlformats.org/officeDocument/2006/relationships/hyperlink" Target="https://ethics.gc.ca/fra/policy-politique_tcps2-eptc2_2022.html" TargetMode="External"/><Relationship Id="rId26" Type="http://schemas.openxmlformats.org/officeDocument/2006/relationships/hyperlink" Target="https://inspection.canada.ca/fra/1297964599443/1297965645317" TargetMode="External"/><Relationship Id="rId39" Type="http://schemas.openxmlformats.org/officeDocument/2006/relationships/header" Target="header2.xml"/><Relationship Id="rId21" Type="http://schemas.openxmlformats.org/officeDocument/2006/relationships/hyperlink" Target="https://ccac.ca/fr/trois-r/remplacement-reduction-raffinement.html" TargetMode="External"/><Relationship Id="rId34" Type="http://schemas.openxmlformats.org/officeDocument/2006/relationships/hyperlink" Target="https://inspection.canada.ca/fra/1297964599443/1297965645317"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gc.ca/site/science/fr/financement-interorganismes-recherche/politiques-lignes-directrices/gestion-donnees-recherche/politique-trois-organismes-gestion-donnees-recherche" TargetMode="External"/><Relationship Id="rId20" Type="http://schemas.openxmlformats.org/officeDocument/2006/relationships/hyperlink" Target="https://ccac.ca/Documents/Normes/Lignes_directrices/Experimentation_animaux_Vol1.pdf" TargetMode="External"/><Relationship Id="rId29" Type="http://schemas.openxmlformats.org/officeDocument/2006/relationships/hyperlink" Target="https://laws-lois.justice.gc.ca/fra/reglements/DORS-2015-44/index.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cr.ethics.gc.ca/fra/framework-cadre-2021.html" TargetMode="External"/><Relationship Id="rId24" Type="http://schemas.openxmlformats.org/officeDocument/2006/relationships/hyperlink" Target="https://www.canada.ca/fr/sante-publique/services/normes-lignes-directrices-canadiennes-biosecurite.html" TargetMode="External"/><Relationship Id="rId32" Type="http://schemas.openxmlformats.org/officeDocument/2006/relationships/hyperlink" Target="https://laws.justice.gc.ca/fra/lois/h-3.3/page-2.html" TargetMode="External"/><Relationship Id="rId37" Type="http://schemas.openxmlformats.org/officeDocument/2006/relationships/hyperlink" Target="https://acuns.ca/wp-content/uploads/2010/09/Ethicsfrenchmarch2003.pdf"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rcr.ethics.gc.ca/fra/framework-cadre-2021.html" TargetMode="External"/><Relationship Id="rId23" Type="http://schemas.openxmlformats.org/officeDocument/2006/relationships/hyperlink" Target="https://www.canada.ca/fr/agence-evaluation-impact/services/politiques-et-orientation.html" TargetMode="External"/><Relationship Id="rId28" Type="http://schemas.openxmlformats.org/officeDocument/2006/relationships/hyperlink" Target="https://laws-lois.justice.gc.ca/fra/lois/h-5.67/" TargetMode="External"/><Relationship Id="rId36" Type="http://schemas.openxmlformats.org/officeDocument/2006/relationships/hyperlink" Target="https://www.canada.ca/fr/savoir-polaire/portail-en-ligne-a-lintention-deschercheurs.html" TargetMode="External"/><Relationship Id="rId10" Type="http://schemas.openxmlformats.org/officeDocument/2006/relationships/endnotes" Target="endnotes.xml"/><Relationship Id="rId19" Type="http://schemas.openxmlformats.org/officeDocument/2006/relationships/hyperlink" Target="https://www.mitacs.ca/fr/politique-de-recherche-autochtone" TargetMode="External"/><Relationship Id="rId31" Type="http://schemas.openxmlformats.org/officeDocument/2006/relationships/hyperlink" Target="https://inspection.canada.ca/fra/1297964599443/12979656453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c.gc.ca/eic/site/063.nsf/fr/h_F6765465.html" TargetMode="External"/><Relationship Id="rId22" Type="http://schemas.openxmlformats.org/officeDocument/2006/relationships/hyperlink" Target="https://www.laws-lois.justice.gc.ca/fra/lois/i-2.75/page-1.html" TargetMode="External"/><Relationship Id="rId27" Type="http://schemas.openxmlformats.org/officeDocument/2006/relationships/hyperlink" Target="https://www.canada.ca/fr/services/sante/biosecurite-et-biosurete.html" TargetMode="External"/><Relationship Id="rId30" Type="http://schemas.openxmlformats.org/officeDocument/2006/relationships/hyperlink" Target="https://www.canada.ca/fr/services/sante/biosecurite-et-biosurete.html" TargetMode="External"/><Relationship Id="rId35" Type="http://schemas.openxmlformats.org/officeDocument/2006/relationships/hyperlink" Target="https://laws.justice.gc.ca/fra/lois/n-28.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serc-crsng.gc.ca/InterAgency-Interorganismes/EDI-EDI/index_fra.asp" TargetMode="External"/><Relationship Id="rId17" Type="http://schemas.openxmlformats.org/officeDocument/2006/relationships/hyperlink" Target="https://ethics.gc.ca/fra/policy-politique_tcps2-eptc2_2022.html" TargetMode="External"/><Relationship Id="rId25" Type="http://schemas.openxmlformats.org/officeDocument/2006/relationships/hyperlink" Target="https://www.canada.ca/fr/sante-publique.html" TargetMode="External"/><Relationship Id="rId33" Type="http://schemas.openxmlformats.org/officeDocument/2006/relationships/hyperlink" Target="https://laws-lois.justice.gc.ca/fra/reglements/C.R.C.%2C_ch._296/" TargetMode="External"/><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nth xmlns="4a272bcf-70b1-4323-abaa-3dc5c3077018">November</Month>
    <Draft_x002f_Final xmlns="4a272bcf-70b1-4323-abaa-3dc5c3077018">Final</Draft_x002f_Final>
    <Year xmlns="4a272bcf-70b1-4323-abaa-3dc5c3077018">2023</Year>
    <Notes xmlns="4a272bcf-70b1-4323-abaa-3dc5c3077018">Ready for Board approval</Notes>
    <SharedWithUsers xmlns="a42c35ac-a336-4cad-a166-3e96b09a883a">
      <UserInfo>
        <DisplayName/>
        <AccountId xsi:nil="true"/>
        <AccountType/>
      </UserInfo>
    </SharedWithUsers>
  </documentManagement>
</p:properties>
</file>

<file path=customXml/itemProps1.xml><?xml version="1.0" encoding="utf-8"?>
<ds:datastoreItem xmlns:ds="http://schemas.openxmlformats.org/officeDocument/2006/customXml" ds:itemID="{4BDCB527-7290-4593-AD5D-2F6A4F000EC0}">
  <ds:schemaRefs>
    <ds:schemaRef ds:uri="http://schemas.microsoft.com/sharepoint/v3/contenttype/forms"/>
  </ds:schemaRefs>
</ds:datastoreItem>
</file>

<file path=customXml/itemProps2.xml><?xml version="1.0" encoding="utf-8"?>
<ds:datastoreItem xmlns:ds="http://schemas.openxmlformats.org/officeDocument/2006/customXml" ds:itemID="{686BC3F1-67C9-41A8-8AF8-AF8A5E1B98BD}">
  <ds:schemaRefs>
    <ds:schemaRef ds:uri="http://schemas.openxmlformats.org/officeDocument/2006/bibliography"/>
  </ds:schemaRefs>
</ds:datastoreItem>
</file>

<file path=customXml/itemProps3.xml><?xml version="1.0" encoding="utf-8"?>
<ds:datastoreItem xmlns:ds="http://schemas.openxmlformats.org/officeDocument/2006/customXml" ds:itemID="{BF51C266-7E99-4547-B18F-67F914A11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CCBAB6-C43B-4B9E-89F7-181E40AE7621}">
  <ds:schemaRefs>
    <ds:schemaRef ds:uri="http://schemas.microsoft.com/office/2006/metadata/properties"/>
    <ds:schemaRef ds:uri="http://schemas.microsoft.com/office/infopath/2007/PartnerControls"/>
    <ds:schemaRef ds:uri="4a272bcf-70b1-4323-abaa-3dc5c3077018"/>
    <ds:schemaRef ds:uri="a42c35ac-a336-4cad-a166-3e96b09a883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2128</Words>
  <Characters>12657</Characters>
  <Application>Microsoft Office Word</Application>
  <DocSecurity>0</DocSecurity>
  <Lines>200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2023-10-20T19:46:00Z</dcterms:created>
  <dcterms:modified xsi:type="dcterms:W3CDTF">2023-11-27T21:15:00Z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GrammarlyDocumentId">
    <vt:lpwstr>49d0c5edfe9b14586d258d3629438b478229583784728db2e13173428d98a2df</vt:lpwstr>
  </property>
  <property fmtid="{D5CDD505-2E9C-101B-9397-08002B2CF9AE}" pid="4" name="Order">
    <vt:r8>1819400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